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8" w:rsidRPr="000B5C48" w:rsidRDefault="000B5C48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sz w:val="28"/>
          <w:szCs w:val="28"/>
        </w:rPr>
        <w:t>от 8 сентября 2017 г. N 1084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sz w:val="28"/>
          <w:szCs w:val="28"/>
        </w:rPr>
        <w:t>В ПОЛОЖЕНИЕ О ГОСУДАРСТВЕННОМ ЗЕМЕЛЬНОМ НАДЗОРЕ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6" w:history="1">
        <w:r w:rsidRPr="000B5C4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4" w:history="1">
        <w:r w:rsidRPr="000B5C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о государственном земельном надзоре, утвержденное постановлением Правительства Российской Федерации от 2 января 2015 г. N 1 "Об утверждении Положения о государственном земельном надзоре" (Собрание законодательства Российской Федерации, 2015, N 2, ст. 514; 2016, N 52, ст. 7638; 2017, N 34, ст. 5274).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постановлением,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  <w:proofErr w:type="gramEnd"/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Д.МЕДВЕДЕВ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Утверждены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от 8 сентября 2017 г. N 1084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0B5C4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C4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0B5C48">
        <w:rPr>
          <w:rFonts w:ascii="Times New Roman" w:hAnsi="Times New Roman" w:cs="Times New Roman"/>
          <w:b/>
          <w:sz w:val="28"/>
          <w:szCs w:val="28"/>
        </w:rPr>
        <w:t xml:space="preserve"> ВНОСЯТСЯ В ПОЛОЖЕНИЕ О ГОСУДАРСТВЕННОМ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proofErr w:type="gramStart"/>
      <w:r w:rsidRPr="000B5C48">
        <w:rPr>
          <w:rFonts w:ascii="Times New Roman" w:hAnsi="Times New Roman" w:cs="Times New Roman"/>
          <w:b/>
          <w:sz w:val="28"/>
          <w:szCs w:val="28"/>
        </w:rPr>
        <w:t>НАДЗОРЕ</w:t>
      </w:r>
      <w:proofErr w:type="gramEnd"/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0B5C4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пунктами 4(1) - 4(8) следующего содержания: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lastRenderedPageBreak/>
        <w:t xml:space="preserve">"4(1). Федеральная служба по ветеринарному и фитосанитарному надзору и ее территориальные органы осуществляют государственный земельный надзор с применением </w:t>
      </w:r>
      <w:proofErr w:type="spellStart"/>
      <w:proofErr w:type="gramStart"/>
      <w:r w:rsidRPr="000B5C4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4(2).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 xml:space="preserve"> подхода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земельные участки из земель сельскохозяйственного назначения, оборот которых регулируется Федеральным </w:t>
      </w:r>
      <w:hyperlink r:id="rId6" w:history="1">
        <w:r w:rsidRPr="000B5C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подлежат отнесению к одной из категорий риска в соответствии с </w:t>
      </w:r>
      <w:hyperlink r:id="rId7" w:history="1">
        <w:r w:rsidRPr="000B5C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spellStart"/>
      <w:proofErr w:type="gramStart"/>
      <w:r w:rsidRPr="000B5C4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C48">
        <w:rPr>
          <w:rFonts w:ascii="Times New Roman" w:hAnsi="Times New Roman" w:cs="Times New Roman"/>
          <w:sz w:val="28"/>
          <w:szCs w:val="28"/>
        </w:rPr>
        <w:t xml:space="preserve">Отнесение земельных участков к определенной категории риска и изменение присвоенной земельному участку категории риска осуществляется решением руководителя (заместителя руководителя)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назначения, оборот которых регулируется Федеральным </w:t>
      </w:r>
      <w:hyperlink r:id="rId8" w:history="1">
        <w:r w:rsidRPr="000B5C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к определенной категории риска согласно приложению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N 1.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При наличии критериев, позволяющих отнести земельный участок к различным категориям риска, подлежат применению критерии, относящие земельный участок к более высокой категории риска.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4(3).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среднего риска, - не чаще чем один раз в 3 года;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умеренного риска, - не чаще чем один раз в 5 лет.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lastRenderedPageBreak/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4(4). При отнесении земельных участков к категориям риска Федеральной службой по ветеринарному и фитосанитарному надзору и ее территориальными органами используются в том числе: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а) информация, содержащаяся в Едином государственном реестре недвижимости;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б) сведения государственного фонда данных, полученных в результате проведения землеустройства;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в) сведения государственного мониторинга земель сельскохозяйственного назначения;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C48">
        <w:rPr>
          <w:rFonts w:ascii="Times New Roman" w:hAnsi="Times New Roman" w:cs="Times New Roman"/>
          <w:sz w:val="28"/>
          <w:szCs w:val="28"/>
        </w:rPr>
        <w:t>г) сведения, получаемые при проведении должностными лицами Федеральной службы по ветеринарному и фитосанитарному надзору и ее территориальных органов мероприятий по контролю без взаимодействия с юридическими лицами, индивидуальными предпринимателями и гражданами, являющимися правообладателями земельных участков.</w:t>
      </w:r>
      <w:proofErr w:type="gramEnd"/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4(5). Территориальные органы Федеральной службы по ветеринарному и фитосанитарному надзору ведут перечни земельных участков, которым присвоены категории риска. Включение земельных участков в перечни земельных участков осуществляется в соответствии с решениями, указанными в пункте 4(2) настоящего Положения.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4(6). Перечни земельных участков, указанные в пункте 4(5) настоящего Положения, содержат следующую информацию: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лица, фамилия, имя и отчество (при наличии) индивидуального предпринимателя или физического лица, являющихся правообладателями земельных участков, которым присвоена категория риска;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 юридического лица или индивидуального предпринимателя, являющихся правообладателями земельных участков;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налогоплательщика, являющегося правообладателем земельных участков;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г) кадастровый номер земельного участка (при его наличии);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C4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>) адрес местоположения земельного участка (при его отсутствии местоположение земельного участка);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lastRenderedPageBreak/>
        <w:t>е) реквизиты решения о присвоении земельному участку категории риска, указание на категорию риска, а также сведения, на основании которых принято решение об отнесении земельного участка к категории риска.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4(7).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По запросу юридического лица, индивидуального предпринимателя или гражданина Федеральная служба по ветеринарному и фитосанитарному надзору и ее территориальные органы в срок, не превышающий 15 дней со дня поступления запроса, направляют юридическому лицу, индивидуальному предпринимателю или гражданину информацию о присвоенных используемым ими земельным участкам категориях риска, а также сведения, использованные при отнесении используемых ими земельных участков к определенным категориям риска.</w:t>
      </w:r>
      <w:proofErr w:type="gramEnd"/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4(8). Юридическое лицо, индивидуальный предприниматель или гражданин вправе подать в Федеральную службу по ветеринарному и фитосанитарному надзору и ее территориальный орган заявление об изменении присвоенной ранее земельному участку категории риска в порядке, установленном </w:t>
      </w:r>
      <w:hyperlink r:id="rId9" w:history="1">
        <w:r w:rsidRPr="000B5C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B5C48">
        <w:rPr>
          <w:rFonts w:ascii="Times New Roman" w:hAnsi="Times New Roman" w:cs="Times New Roman"/>
          <w:sz w:val="28"/>
          <w:szCs w:val="28"/>
        </w:rPr>
        <w:t>.".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0B5C48">
          <w:rPr>
            <w:rFonts w:ascii="Times New Roman" w:hAnsi="Times New Roman" w:cs="Times New Roman"/>
            <w:sz w:val="28"/>
            <w:szCs w:val="28"/>
          </w:rPr>
          <w:t>пункте 10(2)</w:t>
        </w:r>
      </w:hyperlink>
      <w:r w:rsidRPr="000B5C48">
        <w:rPr>
          <w:rFonts w:ascii="Times New Roman" w:hAnsi="Times New Roman" w:cs="Times New Roman"/>
          <w:sz w:val="28"/>
          <w:szCs w:val="28"/>
        </w:rPr>
        <w:t>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0B5C48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"10(2).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 xml:space="preserve"> подхода при осуществлении Федеральной службой государственной регистрации, кадастра и картографии и ее территориальными органами государственного земельного надзора используемые юридическими лицами и (или) индивидуальными предпринимателями земельные участки, правообладателями которых они являются, подлежат отнесению к одной из категорий риска в соответствии с </w:t>
      </w:r>
      <w:hyperlink r:id="rId12" w:history="1">
        <w:r w:rsidRPr="000B5C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B5C4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0B5C4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слова "согласно приложению" заменить словами "согласно приложению N 2".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0B5C48">
          <w:rPr>
            <w:rFonts w:ascii="Times New Roman" w:hAnsi="Times New Roman" w:cs="Times New Roman"/>
            <w:sz w:val="28"/>
            <w:szCs w:val="28"/>
          </w:rPr>
          <w:t>абзаце одиннадцатом пункта 10(3)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слова "отнесения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Федерации" исключить.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Pr="000B5C4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приложением N 1 следующего содержания:</w:t>
      </w: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"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КРИТЕРИИ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ОТНЕСЕНИЯ ЗЕМЕЛЬНЫХ УЧАСТКОВ ИЗ ЗЕМЕЛЬ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СЕЛЬСКОХОЗЯЙСТВЕННОГО НАЗНАЧЕНИЯ, ОБОРОТ КОТОРЫХ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РЕГУЛИРУЕТСЯ ФЕДЕРАЛЬНЫМ ЗАКОНОМ "ОБ ОБОРОТЕ ЗЕМЕЛЬ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НАЗНАЧЕНИЯ", К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КАТЕГОРИИ РИСКА ПРИ ОСУЩЕСТВЛЕНИИ ФЕДЕРАЛЬНОЙ СЛУЖБОЙ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ПО ВЕТЕРИНАРНОМУ И ФИТОСАНИТАРНОМУ НАДЗОРУ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</w:p>
    <w:p w:rsidR="000B5C48" w:rsidRPr="000B5C48" w:rsidRDefault="000B5C4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а) земельные участки, кадастровая стоимость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б) мелиорируемые и мелиорированные земельные участки;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птицемест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 xml:space="preserve"> и более);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б) земельные участки, в границах которых расположены магистральные трубопроводы;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0B5C48">
        <w:rPr>
          <w:rFonts w:ascii="Times New Roman" w:hAnsi="Times New Roman" w:cs="Times New Roman"/>
          <w:sz w:val="28"/>
          <w:szCs w:val="28"/>
        </w:rPr>
        <w:t>птицемест</w:t>
      </w:r>
      <w:proofErr w:type="spellEnd"/>
      <w:r w:rsidRPr="000B5C48">
        <w:rPr>
          <w:rFonts w:ascii="Times New Roman" w:hAnsi="Times New Roman" w:cs="Times New Roman"/>
          <w:sz w:val="28"/>
          <w:szCs w:val="28"/>
        </w:rPr>
        <w:t>);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г) земельные участки, смежные с земельными участками, на которых расположены комплексы по выращиванию и разведению свиней (с проектной </w:t>
      </w:r>
      <w:r w:rsidRPr="000B5C48">
        <w:rPr>
          <w:rFonts w:ascii="Times New Roman" w:hAnsi="Times New Roman" w:cs="Times New Roman"/>
          <w:sz w:val="28"/>
          <w:szCs w:val="28"/>
        </w:rPr>
        <w:lastRenderedPageBreak/>
        <w:t>мощностью менее 2000 мест), свиноматок (с проектной мощностью менее 750 мест).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в соответствии с пунктами 1 и 2 настоящих критериев к категориям среднего или умеренного риска.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Земельные участки, подлежащие в соответствии с пунктами 2 и 3 настоящих критериев отнесению к категории умеренного и низкого риска, подлежат отнесению соответственно к категории среднего,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 xml:space="preserve">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6" w:history="1">
        <w:r w:rsidRPr="000B5C48">
          <w:rPr>
            <w:rFonts w:ascii="Times New Roman" w:hAnsi="Times New Roman" w:cs="Times New Roman"/>
            <w:sz w:val="28"/>
            <w:szCs w:val="28"/>
          </w:rPr>
          <w:t>статьей 8.6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C4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7" w:history="1">
        <w:r w:rsidRPr="000B5C48">
          <w:rPr>
            <w:rFonts w:ascii="Times New Roman" w:hAnsi="Times New Roman" w:cs="Times New Roman"/>
            <w:sz w:val="28"/>
            <w:szCs w:val="28"/>
          </w:rPr>
          <w:t>частями 25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B5C48">
          <w:rPr>
            <w:rFonts w:ascii="Times New Roman" w:hAnsi="Times New Roman" w:cs="Times New Roman"/>
            <w:sz w:val="28"/>
            <w:szCs w:val="28"/>
          </w:rPr>
          <w:t>26 статьи 19.5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B5C48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части предписаний (постановлений,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  <w:proofErr w:type="gramEnd"/>
    </w:p>
    <w:p w:rsidR="000B5C48" w:rsidRPr="000B5C48" w:rsidRDefault="000B5C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5. Земельные участки, подлежащие в соответствии с пунктом 1 настоящих критериев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пункте 4 настоящих критериев, а также в случае отсутствия при проведении последней плановой проверки нарушений обязательных требований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5. В приложении к указанному Положению </w:t>
      </w:r>
      <w:hyperlink r:id="rId20" w:history="1">
        <w:r w:rsidRPr="000B5C48">
          <w:rPr>
            <w:rFonts w:ascii="Times New Roman" w:hAnsi="Times New Roman" w:cs="Times New Roman"/>
            <w:sz w:val="28"/>
            <w:szCs w:val="28"/>
          </w:rPr>
          <w:t>нумерационный заголовок</w:t>
        </w:r>
      </w:hyperlink>
      <w:r w:rsidRPr="000B5C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>"Приложение N 2</w:t>
      </w:r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</w:p>
    <w:p w:rsidR="000B5C48" w:rsidRPr="000B5C48" w:rsidRDefault="000B5C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B5C48">
        <w:rPr>
          <w:rFonts w:ascii="Times New Roman" w:hAnsi="Times New Roman" w:cs="Times New Roman"/>
          <w:sz w:val="28"/>
          <w:szCs w:val="28"/>
        </w:rPr>
        <w:t xml:space="preserve">земельном </w:t>
      </w:r>
      <w:proofErr w:type="gramStart"/>
      <w:r w:rsidRPr="000B5C48">
        <w:rPr>
          <w:rFonts w:ascii="Times New Roman" w:hAnsi="Times New Roman" w:cs="Times New Roman"/>
          <w:sz w:val="28"/>
          <w:szCs w:val="28"/>
        </w:rPr>
        <w:t>надзоре</w:t>
      </w:r>
      <w:proofErr w:type="gramEnd"/>
      <w:r w:rsidRPr="000B5C48">
        <w:rPr>
          <w:rFonts w:ascii="Times New Roman" w:hAnsi="Times New Roman" w:cs="Times New Roman"/>
          <w:sz w:val="28"/>
          <w:szCs w:val="28"/>
        </w:rPr>
        <w:t>".</w:t>
      </w: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5C48" w:rsidRPr="000B5C48" w:rsidRDefault="000B5C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13D" w:rsidRPr="000B5C48" w:rsidRDefault="00D2113D">
      <w:pPr>
        <w:rPr>
          <w:rFonts w:ascii="Times New Roman" w:hAnsi="Times New Roman" w:cs="Times New Roman"/>
          <w:sz w:val="28"/>
          <w:szCs w:val="28"/>
        </w:rPr>
      </w:pPr>
    </w:p>
    <w:sectPr w:rsidR="00D2113D" w:rsidRPr="000B5C48" w:rsidSect="00B0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48"/>
    <w:rsid w:val="000B5C48"/>
    <w:rsid w:val="00D2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BA1B81EF93E61BFED3D43A2DE93DE851D73D1C332B84C6F57D6763BpCpED" TargetMode="External"/><Relationship Id="rId13" Type="http://schemas.openxmlformats.org/officeDocument/2006/relationships/hyperlink" Target="consultantplus://offline/ref=193BA1B81EF93E61BFED3D43A2DE93DE851F70D1C73AB84C6F57D6763BCE6F3396B7FF47pAp6D" TargetMode="External"/><Relationship Id="rId18" Type="http://schemas.openxmlformats.org/officeDocument/2006/relationships/hyperlink" Target="consultantplus://offline/ref=193BA1B81EF93E61BFED3D43A2DE93DE851F73D1C135B84C6F57D6763BCE6F3396B7FF40A777p7p1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3BA1B81EF93E61BFED3D43A2DE93DE851F73D6C637B84C6F57D6763BCE6F3396B7FF47A3767589pBpDD" TargetMode="External"/><Relationship Id="rId12" Type="http://schemas.openxmlformats.org/officeDocument/2006/relationships/hyperlink" Target="consultantplus://offline/ref=193BA1B81EF93E61BFED3D43A2DE93DE851F73D6C637B84C6F57D6763BCE6F3396B7FF47A3767589pBpDD" TargetMode="External"/><Relationship Id="rId17" Type="http://schemas.openxmlformats.org/officeDocument/2006/relationships/hyperlink" Target="consultantplus://offline/ref=193BA1B81EF93E61BFED3D43A2DE93DE851F73D1C135B84C6F57D6763BCE6F3396B7FF40A777p7p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BA1B81EF93E61BFED3D43A2DE93DE851F73D1C135B84C6F57D6763BCE6F3396B7FF47A3767088pBp8D" TargetMode="External"/><Relationship Id="rId20" Type="http://schemas.openxmlformats.org/officeDocument/2006/relationships/hyperlink" Target="consultantplus://offline/ref=193BA1B81EF93E61BFED3D43A2DE93DE851F70D1C73AB84C6F57D6763BCE6F3396B7FF42pAp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BA1B81EF93E61BFED3D43A2DE93DE851D73D1C332B84C6F57D6763BpCpED" TargetMode="External"/><Relationship Id="rId11" Type="http://schemas.openxmlformats.org/officeDocument/2006/relationships/hyperlink" Target="consultantplus://offline/ref=193BA1B81EF93E61BFED3D43A2DE93DE851F70D1C73AB84C6F57D6763BCE6F3396B7FF47pAp7D" TargetMode="External"/><Relationship Id="rId5" Type="http://schemas.openxmlformats.org/officeDocument/2006/relationships/hyperlink" Target="consultantplus://offline/ref=193BA1B81EF93E61BFED3D43A2DE93DE851F70D1C73AB84C6F57D6763BCE6F3396B7FF47A3767589pBpCD" TargetMode="External"/><Relationship Id="rId15" Type="http://schemas.openxmlformats.org/officeDocument/2006/relationships/hyperlink" Target="consultantplus://offline/ref=193BA1B81EF93E61BFED3D43A2DE93DE851F70D1C73AB84C6F57D6763BCE6F3396B7FF47A3767589pBpCD" TargetMode="External"/><Relationship Id="rId10" Type="http://schemas.openxmlformats.org/officeDocument/2006/relationships/hyperlink" Target="consultantplus://offline/ref=193BA1B81EF93E61BFED3D43A2DE93DE851F70D1C73AB84C6F57D6763BCE6F3396B7FF47pAp7D" TargetMode="External"/><Relationship Id="rId19" Type="http://schemas.openxmlformats.org/officeDocument/2006/relationships/hyperlink" Target="consultantplus://offline/ref=193BA1B81EF93E61BFED3D43A2DE93DE851F73D1C135B84C6F57D6763BCE6F3396B7FF47A377738ApBp9D" TargetMode="External"/><Relationship Id="rId4" Type="http://schemas.openxmlformats.org/officeDocument/2006/relationships/hyperlink" Target="consultantplus://offline/ref=193BA1B81EF93E61BFED3D43A2DE93DE851F70D1C73AB84C6F57D6763BCE6F3396B7FF47A3767589pBpCD" TargetMode="External"/><Relationship Id="rId9" Type="http://schemas.openxmlformats.org/officeDocument/2006/relationships/hyperlink" Target="consultantplus://offline/ref=193BA1B81EF93E61BFED3D43A2DE93DE851F73D6C637B84C6F57D6763BCE6F3396B7FF47A3767589pBpDD" TargetMode="External"/><Relationship Id="rId14" Type="http://schemas.openxmlformats.org/officeDocument/2006/relationships/hyperlink" Target="consultantplus://offline/ref=193BA1B81EF93E61BFED3D43A2DE93DE851F70D1C73AB84C6F57D6763BCE6F3396B7FF44pAp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2039</Words>
  <Characters>11627</Characters>
  <Application>Microsoft Office Word</Application>
  <DocSecurity>0</DocSecurity>
  <Lines>96</Lines>
  <Paragraphs>27</Paragraphs>
  <ScaleCrop>false</ScaleCrop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2</cp:revision>
  <dcterms:created xsi:type="dcterms:W3CDTF">2017-09-15T03:41:00Z</dcterms:created>
  <dcterms:modified xsi:type="dcterms:W3CDTF">2017-09-15T03:44:00Z</dcterms:modified>
</cp:coreProperties>
</file>