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DF" w:rsidRDefault="0070429A" w:rsidP="00826CA1">
      <w:pPr>
        <w:pStyle w:val="a3"/>
        <w:spacing w:before="0" w:beforeAutospacing="0" w:after="167" w:afterAutospacing="0" w:line="281" w:lineRule="atLeast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 правилах вывоза подкарантинной продукции</w:t>
      </w:r>
    </w:p>
    <w:p w:rsidR="00C67CDF" w:rsidRPr="00F61C1A" w:rsidRDefault="00C67CDF" w:rsidP="00F61C1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61C1A">
        <w:rPr>
          <w:color w:val="000000"/>
          <w:sz w:val="28"/>
          <w:szCs w:val="28"/>
        </w:rPr>
        <w:t xml:space="preserve">Управление Россельхознадзора по Республике </w:t>
      </w:r>
      <w:r w:rsidR="00F61C1A">
        <w:rPr>
          <w:color w:val="000000"/>
          <w:sz w:val="28"/>
          <w:szCs w:val="28"/>
        </w:rPr>
        <w:t xml:space="preserve">Башкортостан </w:t>
      </w:r>
      <w:r w:rsidRPr="00F61C1A">
        <w:rPr>
          <w:color w:val="000000"/>
          <w:sz w:val="28"/>
          <w:szCs w:val="28"/>
        </w:rPr>
        <w:t xml:space="preserve">информирует о том, что 23.10.2015 вступают в силу Правила осуществления таможенными органами </w:t>
      </w:r>
      <w:proofErr w:type="gramStart"/>
      <w:r w:rsidRPr="00F61C1A">
        <w:rPr>
          <w:color w:val="000000"/>
          <w:sz w:val="28"/>
          <w:szCs w:val="28"/>
        </w:rPr>
        <w:t>контроля за</w:t>
      </w:r>
      <w:proofErr w:type="gramEnd"/>
      <w:r w:rsidRPr="00F61C1A">
        <w:rPr>
          <w:color w:val="000000"/>
          <w:sz w:val="28"/>
          <w:szCs w:val="28"/>
        </w:rPr>
        <w:t xml:space="preserve"> вывозом из Российской Федерации подкарантинной продукции, утвержденные Постановлением Правительства РФ от 19.09.2015 № 995.</w:t>
      </w:r>
    </w:p>
    <w:p w:rsidR="00F61C1A" w:rsidRDefault="00C67CDF" w:rsidP="00F61C1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61C1A">
        <w:rPr>
          <w:color w:val="000000"/>
          <w:sz w:val="28"/>
          <w:szCs w:val="28"/>
        </w:rPr>
        <w:t xml:space="preserve">Правилами, утвержденными в соответствии с Решением Комиссии Таможенного союза от 18 июня 2010 года № 318 «Об обеспечении карантина растений в Таможенном союзе», установлен порядок осуществления карантинного фитосанитарного контроля в пунктах пропуска через государственную границу России, а также определены случаи принятия должностным лицом таможенного органа решения о запрете вывоза подкарантинной продукции по результатам проверки фитосанитарного сертификата и признания его поддельным. </w:t>
      </w:r>
      <w:proofErr w:type="gramEnd"/>
    </w:p>
    <w:p w:rsidR="00C67CDF" w:rsidRPr="00F61C1A" w:rsidRDefault="00C67CDF" w:rsidP="00F61C1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61C1A">
        <w:rPr>
          <w:color w:val="000000"/>
          <w:sz w:val="28"/>
          <w:szCs w:val="28"/>
        </w:rPr>
        <w:t xml:space="preserve">Предусматривается, что </w:t>
      </w:r>
      <w:proofErr w:type="spellStart"/>
      <w:r w:rsidRPr="00F61C1A">
        <w:rPr>
          <w:color w:val="000000"/>
          <w:sz w:val="28"/>
          <w:szCs w:val="28"/>
        </w:rPr>
        <w:t>подкарантинная</w:t>
      </w:r>
      <w:proofErr w:type="spellEnd"/>
      <w:r w:rsidRPr="00F61C1A">
        <w:rPr>
          <w:color w:val="000000"/>
          <w:sz w:val="28"/>
          <w:szCs w:val="28"/>
        </w:rPr>
        <w:t xml:space="preserve"> продукция при вывозе из Российской Федерации в государства - члены Европейского союза должна убыть с территории Российской Федерации в течение 14 дней со дня выдачи фитосанитарного сертификата, при вывозе из Российской Федерации в другие страны - в течение 30 дней со дня выдачи фитосанитарного сертификата.</w:t>
      </w:r>
    </w:p>
    <w:p w:rsidR="00C67CDF" w:rsidRPr="00F61C1A" w:rsidRDefault="00C67CDF" w:rsidP="00F61C1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61C1A">
        <w:rPr>
          <w:color w:val="000000"/>
          <w:sz w:val="28"/>
          <w:szCs w:val="28"/>
        </w:rPr>
        <w:t>Должностное лицо таможенного органа при этом проверяет представленный фитосанитарный сертификат и принимает решение о запрете вывоза из Российской Федерации партии подкарантинной продукции в следующих случаях:</w:t>
      </w:r>
    </w:p>
    <w:p w:rsidR="00C67CDF" w:rsidRPr="00F61C1A" w:rsidRDefault="00C67CDF" w:rsidP="00F61C1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61C1A">
        <w:rPr>
          <w:color w:val="000000"/>
          <w:sz w:val="28"/>
          <w:szCs w:val="28"/>
        </w:rPr>
        <w:t>а) сведения, содержащиеся в фитосанитарном сертификате, не соответствуют информации, содержащейся в коммерческих и транспортных (перевозочных) документах;</w:t>
      </w:r>
    </w:p>
    <w:p w:rsidR="00C67CDF" w:rsidRPr="00F61C1A" w:rsidRDefault="00F61C1A" w:rsidP="00F61C1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если</w:t>
      </w:r>
      <w:r w:rsidR="00C67CDF" w:rsidRPr="00F61C1A">
        <w:rPr>
          <w:color w:val="000000"/>
          <w:sz w:val="28"/>
          <w:szCs w:val="28"/>
        </w:rPr>
        <w:t xml:space="preserve"> фактическое количество подкарантинной продукции  на</w:t>
      </w:r>
      <w:r w:rsidR="00AE0E1C">
        <w:rPr>
          <w:color w:val="000000"/>
          <w:sz w:val="28"/>
          <w:szCs w:val="28"/>
        </w:rPr>
        <w:t xml:space="preserve"> 10 и более процентов превышает</w:t>
      </w:r>
      <w:r w:rsidR="00C67CDF" w:rsidRPr="00F61C1A">
        <w:rPr>
          <w:color w:val="000000"/>
          <w:sz w:val="28"/>
          <w:szCs w:val="28"/>
        </w:rPr>
        <w:t>, указанное</w:t>
      </w:r>
      <w:r w:rsidR="00AE0E1C">
        <w:rPr>
          <w:color w:val="000000"/>
          <w:sz w:val="28"/>
          <w:szCs w:val="28"/>
        </w:rPr>
        <w:t>, чем</w:t>
      </w:r>
      <w:r w:rsidR="00C67CDF" w:rsidRPr="00F61C1A">
        <w:rPr>
          <w:color w:val="000000"/>
          <w:sz w:val="28"/>
          <w:szCs w:val="28"/>
        </w:rPr>
        <w:t xml:space="preserve"> в фитосанитарном сертификате;</w:t>
      </w:r>
    </w:p>
    <w:p w:rsidR="00217F8E" w:rsidRDefault="00AE0E1C" w:rsidP="00217F8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67CDF" w:rsidRPr="00F61C1A">
        <w:rPr>
          <w:color w:val="000000"/>
          <w:sz w:val="28"/>
          <w:szCs w:val="28"/>
        </w:rPr>
        <w:t>) фитосанитарный сертификат не подтверждает соответствие партии подкарантинной продукции карантинным фитосанитарным требованиям страны-импортера.</w:t>
      </w:r>
    </w:p>
    <w:p w:rsidR="00217F8E" w:rsidRDefault="00217F8E" w:rsidP="00217F8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217F8E" w:rsidRPr="00F61C1A" w:rsidRDefault="00217F8E" w:rsidP="00217F8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085E9A" w:rsidRPr="00F61C1A" w:rsidRDefault="00AE0E1C" w:rsidP="00F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786" cy="1562986"/>
            <wp:effectExtent l="19050" t="0" r="0" b="0"/>
            <wp:docPr id="1" name="Рисунок 1" descr="C:\Documents and Settings\KR02\Рабочий стол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02\Рабочий стол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08" t="3012" r="12879" b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86" cy="156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E9A" w:rsidRPr="00F61C1A" w:rsidSect="0008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7CDF"/>
    <w:rsid w:val="00085E9A"/>
    <w:rsid w:val="00217F8E"/>
    <w:rsid w:val="00644C1B"/>
    <w:rsid w:val="0070429A"/>
    <w:rsid w:val="00826CA1"/>
    <w:rsid w:val="00AE0E1C"/>
    <w:rsid w:val="00AE1A4E"/>
    <w:rsid w:val="00C67CDF"/>
    <w:rsid w:val="00F41A91"/>
    <w:rsid w:val="00F6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C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2EFE6-8ADC-4642-A2FB-9673BCE4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5</cp:revision>
  <cp:lastPrinted>2015-10-22T04:23:00Z</cp:lastPrinted>
  <dcterms:created xsi:type="dcterms:W3CDTF">2015-10-21T11:57:00Z</dcterms:created>
  <dcterms:modified xsi:type="dcterms:W3CDTF">2015-10-22T04:23:00Z</dcterms:modified>
</cp:coreProperties>
</file>