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Янгискаинский</w:t>
        <w:tab/>
        <w:t xml:space="preserve"> сельсовет муниципального района </w:t>
      </w:r>
      <w:r>
        <w:rPr>
          <w:b w:val="false"/>
          <w:sz w:val="28"/>
          <w:szCs w:val="28"/>
        </w:rPr>
        <w:t>Гафурийский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06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Янгискаинский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Гафурийский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в границах кадастрового квартала 02:19:220601 путем спиливания  деревьев  на площади  0,01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14.05.2018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49700" cy="2962275"/>
            <wp:effectExtent l="0" t="0" r="0" b="0"/>
            <wp:docPr id="1" name="Рисунок 1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LibreOffice/5.2.2.2$Linux_X86_64 LibreOffice_project/20m0$Build-2</Application>
  <Pages>1</Pages>
  <Words>116</Words>
  <Characters>915</Characters>
  <CharactersWithSpaces>1037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2017-10-23T05:30:00Z</dcterms:created>
  <dc:creator>z02</dc:creator>
  <dc:description/>
  <dc:language>ru-RU</dc:language>
  <cp:lastModifiedBy/>
  <cp:lastPrinted>2017-10-23T05:22:00Z</cp:lastPrinted>
  <dcterms:modified xsi:type="dcterms:W3CDTF">2017-10-24T10:49:31Z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