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561" w:rsidRPr="00A906E0" w:rsidRDefault="00EF4561" w:rsidP="005844F9">
      <w:pPr>
        <w:ind w:right="-2" w:firstLine="426"/>
        <w:jc w:val="center"/>
        <w:rPr>
          <w:sz w:val="28"/>
          <w:szCs w:val="28"/>
        </w:rPr>
      </w:pPr>
      <w:r w:rsidRPr="00A906E0">
        <w:rPr>
          <w:sz w:val="28"/>
          <w:szCs w:val="28"/>
        </w:rPr>
        <w:t>Доклад</w:t>
      </w:r>
    </w:p>
    <w:p w:rsidR="00EF4561" w:rsidRPr="00A906E0" w:rsidRDefault="00EF4561" w:rsidP="005844F9">
      <w:pPr>
        <w:ind w:right="-2" w:firstLine="426"/>
        <w:jc w:val="center"/>
        <w:rPr>
          <w:sz w:val="28"/>
          <w:szCs w:val="28"/>
        </w:rPr>
      </w:pPr>
      <w:r w:rsidRPr="00A906E0">
        <w:rPr>
          <w:sz w:val="28"/>
          <w:szCs w:val="28"/>
        </w:rPr>
        <w:t>Управления</w:t>
      </w:r>
      <w:r w:rsidR="00953914" w:rsidRPr="00A906E0">
        <w:rPr>
          <w:sz w:val="28"/>
          <w:szCs w:val="28"/>
        </w:rPr>
        <w:t xml:space="preserve"> </w:t>
      </w:r>
      <w:r w:rsidRPr="00A906E0">
        <w:rPr>
          <w:sz w:val="28"/>
          <w:szCs w:val="28"/>
        </w:rPr>
        <w:t xml:space="preserve">Россельхознадзора по </w:t>
      </w:r>
      <w:r w:rsidR="00875813" w:rsidRPr="00A906E0">
        <w:rPr>
          <w:sz w:val="28"/>
          <w:szCs w:val="28"/>
        </w:rPr>
        <w:t>Республике Башкортостан</w:t>
      </w:r>
    </w:p>
    <w:p w:rsidR="00EF4561" w:rsidRPr="005844F9" w:rsidRDefault="00EF4561" w:rsidP="00A906E0">
      <w:pPr>
        <w:ind w:right="-2" w:firstLine="426"/>
        <w:jc w:val="center"/>
        <w:rPr>
          <w:b/>
          <w:sz w:val="28"/>
          <w:szCs w:val="28"/>
          <w:lang w:eastAsia="en-US"/>
        </w:rPr>
      </w:pPr>
      <w:r w:rsidRPr="00A906E0">
        <w:rPr>
          <w:sz w:val="28"/>
          <w:szCs w:val="28"/>
        </w:rPr>
        <w:t>(«как делать нельзя»)</w:t>
      </w:r>
      <w:r w:rsidR="00A906E0">
        <w:rPr>
          <w:sz w:val="28"/>
          <w:szCs w:val="28"/>
        </w:rPr>
        <w:t xml:space="preserve"> </w:t>
      </w:r>
      <w:r w:rsidR="00A906E0">
        <w:rPr>
          <w:b/>
          <w:sz w:val="28"/>
          <w:szCs w:val="28"/>
          <w:lang w:eastAsia="en-US"/>
        </w:rPr>
        <w:t>в сфере ветеринарии</w:t>
      </w:r>
      <w:bookmarkStart w:id="0" w:name="_GoBack"/>
      <w:bookmarkEnd w:id="0"/>
    </w:p>
    <w:p w:rsidR="00EF4561" w:rsidRPr="005844F9" w:rsidRDefault="00EF4561" w:rsidP="005844F9">
      <w:pPr>
        <w:ind w:firstLine="851"/>
        <w:jc w:val="both"/>
        <w:rPr>
          <w:b/>
          <w:sz w:val="28"/>
          <w:szCs w:val="28"/>
          <w:lang w:eastAsia="en-US"/>
        </w:rPr>
      </w:pPr>
    </w:p>
    <w:p w:rsidR="003B4492" w:rsidRDefault="004E0D1E" w:rsidP="003B4492">
      <w:pPr>
        <w:ind w:firstLine="708"/>
        <w:jc w:val="both"/>
        <w:rPr>
          <w:sz w:val="28"/>
          <w:szCs w:val="28"/>
        </w:rPr>
      </w:pPr>
      <w:r w:rsidRPr="004E0D1E">
        <w:rPr>
          <w:sz w:val="28"/>
          <w:szCs w:val="28"/>
        </w:rPr>
        <w:t xml:space="preserve">В первую очередь Управление </w:t>
      </w:r>
      <w:r>
        <w:rPr>
          <w:sz w:val="28"/>
          <w:szCs w:val="28"/>
        </w:rPr>
        <w:t>Россельхознадзора по Республике Башкортостан</w:t>
      </w:r>
      <w:r w:rsidRPr="004E0D1E">
        <w:rPr>
          <w:sz w:val="28"/>
          <w:szCs w:val="28"/>
        </w:rPr>
        <w:t xml:space="preserve"> хотело бы обратить внимание хозяйствующих субъектов на следующее. Необходимо помнить, что законодательство РФ, регулирующее вопросы контроля, надзора, административного производства и т.д. содержит в себе не только права и гарантии, но также и обязанности юридических лиц, индивидуальных предпринимателей и граждан. Имеется несколько видов, к сожалению, типичных нарушений, которые свойственны всем видам контроля (надзора). Первый, на который необходимо обратить внимание, </w:t>
      </w:r>
      <w:proofErr w:type="gramStart"/>
      <w:r w:rsidRPr="004E0D1E">
        <w:rPr>
          <w:sz w:val="28"/>
          <w:szCs w:val="28"/>
        </w:rPr>
        <w:t>состав</w:t>
      </w:r>
      <w:proofErr w:type="gramEnd"/>
      <w:r w:rsidRPr="004E0D1E">
        <w:rPr>
          <w:sz w:val="28"/>
          <w:szCs w:val="28"/>
        </w:rPr>
        <w:t xml:space="preserve"> предусмотренный ст. 19.4.1 КоАП РФ. Если проверку провести невозможно из-за действий юридического лица, образуется состав административного правонарушения, предусмотренного ст. 19.4.1 КоАП РФ. </w:t>
      </w:r>
    </w:p>
    <w:p w:rsidR="003B4492" w:rsidRDefault="004E0D1E" w:rsidP="003B4492">
      <w:pPr>
        <w:ind w:firstLine="708"/>
        <w:jc w:val="both"/>
        <w:rPr>
          <w:sz w:val="28"/>
          <w:szCs w:val="28"/>
        </w:rPr>
      </w:pPr>
      <w:r w:rsidRPr="004E0D1E">
        <w:rPr>
          <w:sz w:val="28"/>
          <w:szCs w:val="28"/>
        </w:rPr>
        <w:t xml:space="preserve">Указанной статьей Кодекса предусмотрено три состава правонарушения: </w:t>
      </w:r>
    </w:p>
    <w:p w:rsidR="003B4492" w:rsidRDefault="003B4492" w:rsidP="003B4492">
      <w:pPr>
        <w:ind w:firstLine="708"/>
        <w:jc w:val="both"/>
        <w:rPr>
          <w:sz w:val="28"/>
          <w:szCs w:val="28"/>
        </w:rPr>
      </w:pPr>
      <w:r>
        <w:rPr>
          <w:sz w:val="28"/>
          <w:szCs w:val="28"/>
        </w:rPr>
        <w:t>Первое нарушение - в</w:t>
      </w:r>
      <w:r w:rsidR="004E0D1E" w:rsidRPr="004E0D1E">
        <w:rPr>
          <w:sz w:val="28"/>
          <w:szCs w:val="28"/>
        </w:rPr>
        <w:t xml:space="preserve">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w:t>
      </w:r>
    </w:p>
    <w:p w:rsidR="003B4492" w:rsidRDefault="004E0D1E" w:rsidP="003B4492">
      <w:pPr>
        <w:ind w:firstLine="708"/>
        <w:jc w:val="both"/>
        <w:rPr>
          <w:sz w:val="28"/>
          <w:szCs w:val="28"/>
        </w:rPr>
      </w:pPr>
      <w:r w:rsidRPr="004E0D1E">
        <w:rPr>
          <w:sz w:val="28"/>
          <w:szCs w:val="28"/>
        </w:rPr>
        <w:t xml:space="preserve">2) Те же действия, повлекшие невозможность проведения или завершения проверки; </w:t>
      </w:r>
    </w:p>
    <w:p w:rsidR="003B4492" w:rsidRDefault="004E0D1E" w:rsidP="003B4492">
      <w:pPr>
        <w:ind w:firstLine="708"/>
        <w:jc w:val="both"/>
        <w:rPr>
          <w:sz w:val="28"/>
          <w:szCs w:val="28"/>
        </w:rPr>
      </w:pPr>
      <w:r w:rsidRPr="004E0D1E">
        <w:rPr>
          <w:sz w:val="28"/>
          <w:szCs w:val="28"/>
        </w:rPr>
        <w:t xml:space="preserve">3) Повторное совершение второго правонарушения. </w:t>
      </w:r>
    </w:p>
    <w:p w:rsidR="003B4492" w:rsidRDefault="004E0D1E" w:rsidP="003B4492">
      <w:pPr>
        <w:ind w:firstLine="708"/>
        <w:jc w:val="both"/>
        <w:rPr>
          <w:sz w:val="28"/>
          <w:szCs w:val="28"/>
        </w:rPr>
      </w:pPr>
      <w:r w:rsidRPr="004E0D1E">
        <w:rPr>
          <w:sz w:val="28"/>
          <w:szCs w:val="28"/>
        </w:rPr>
        <w:t xml:space="preserve">Разница первых двух составов зависит от того удалось ли составить должностным лицам Акт проверки, поскольку исходя из ст. 16 ФЗ № 294 проверка считается оконченной в момент составления Акта проверки. Речь идет в данном случае только об Акте проверки, который соответствует форме 2 утвержденной Правительством (Приказ Минэкономразвития РФ от 30.04.2009 N 141). Относительно обязанности юридического лица (представителей) присутствовать при проведении проверки необходимо помнить следующее: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(ч. 1 ст. 25 ФЗ № 294). При проведении проверки должностные лица органа государственного контроля (надзора)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(по указанному основанию до настоящего времени проверки не проводились ни разу) ФЗ (п. 2 ст. 15 ФЗ № 294). Внесение изменений в </w:t>
      </w:r>
      <w:r w:rsidRPr="004E0D1E">
        <w:rPr>
          <w:sz w:val="28"/>
          <w:szCs w:val="28"/>
        </w:rPr>
        <w:lastRenderedPageBreak/>
        <w:t xml:space="preserve">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 (п. 7 Постановления Правительства № 489). Таким образом, с одной стороны Руководитель юридического лица обязан присутствовать при проведении проверки, а с другой, Россельхознадзор не имеет права ни провести проверку без него, ни внести изменения в план проверок (в том числе в части изменения сроков). Следует отметить, что в настоящее время в Федеральный закон № 294- ФЗ в настоящий момент внесены изменения. В действующей сегодня редакции в соответствии с ч. 7 ст. 12 с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346756" w:rsidRDefault="004E0D1E" w:rsidP="003B4492">
      <w:pPr>
        <w:ind w:firstLine="708"/>
        <w:jc w:val="both"/>
        <w:rPr>
          <w:sz w:val="28"/>
          <w:szCs w:val="28"/>
        </w:rPr>
      </w:pPr>
      <w:r w:rsidRPr="004E0D1E">
        <w:rPr>
          <w:sz w:val="28"/>
          <w:szCs w:val="28"/>
        </w:rPr>
        <w:t xml:space="preserve">Второе типичное нарушение, свойственное всем видам контроля (надзора) – непредставление сведений (ст. 19.7 КоАП РФ). Исходя из положений ч. 5 ст. 11 Федерального закона № 294-ФЗ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 в течение десяти рабочих дней со дня получения мотивированного запроса. Нередко эта обязанность игнорируется, что влечет за собой привлечение к административной ответственности. Организациям необходимо учитывать положения Гражданского кодекса и иных нормативных правовых актов (например, КоАП РФ), которые устанавливают, что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w:t>
      </w:r>
      <w:r w:rsidRPr="004E0D1E">
        <w:rPr>
          <w:sz w:val="28"/>
          <w:szCs w:val="28"/>
        </w:rPr>
        <w:lastRenderedPageBreak/>
        <w:t xml:space="preserve">поступило лицу, которому оно направлено (адресату), но по обстоятельствам, зависящим от него, не было ему вручено или адресат не ознакомился с ним. Указанная норма касается не только «непредставления» сведений, но и любых других юридически значимых сообщений. </w:t>
      </w:r>
    </w:p>
    <w:p w:rsidR="004E0D1E" w:rsidRPr="004E0D1E" w:rsidRDefault="004E0D1E" w:rsidP="00346756">
      <w:pPr>
        <w:ind w:firstLine="708"/>
        <w:jc w:val="both"/>
        <w:rPr>
          <w:sz w:val="28"/>
          <w:szCs w:val="28"/>
        </w:rPr>
      </w:pPr>
      <w:r w:rsidRPr="004E0D1E">
        <w:rPr>
          <w:sz w:val="28"/>
          <w:szCs w:val="28"/>
        </w:rPr>
        <w:t>Третье типичное нарушение – ст. 17.7 КоАП РФ. Согласно указанной норме 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 Следует обратить внимание, что в соответствии со ст. 2.1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5F2164" w:rsidRDefault="004E0D1E" w:rsidP="00346756">
      <w:pPr>
        <w:ind w:firstLine="708"/>
        <w:jc w:val="both"/>
        <w:rPr>
          <w:sz w:val="28"/>
          <w:szCs w:val="28"/>
        </w:rPr>
      </w:pPr>
      <w:r w:rsidRPr="004E0D1E">
        <w:rPr>
          <w:sz w:val="28"/>
          <w:szCs w:val="28"/>
        </w:rPr>
        <w:t>Мероприятия по контролю и надзору в закрепленных сферах деятельности в 201</w:t>
      </w:r>
      <w:r w:rsidR="00346756">
        <w:rPr>
          <w:sz w:val="28"/>
          <w:szCs w:val="28"/>
        </w:rPr>
        <w:t>8</w:t>
      </w:r>
      <w:r w:rsidRPr="004E0D1E">
        <w:rPr>
          <w:sz w:val="28"/>
          <w:szCs w:val="28"/>
        </w:rPr>
        <w:t xml:space="preserve"> год</w:t>
      </w:r>
      <w:r w:rsidR="00B12A89">
        <w:rPr>
          <w:sz w:val="28"/>
          <w:szCs w:val="28"/>
        </w:rPr>
        <w:t>у</w:t>
      </w:r>
      <w:r w:rsidRPr="004E0D1E">
        <w:rPr>
          <w:sz w:val="28"/>
          <w:szCs w:val="28"/>
        </w:rPr>
        <w:t xml:space="preserve"> специалистами </w:t>
      </w:r>
      <w:r w:rsidR="00346756">
        <w:rPr>
          <w:sz w:val="28"/>
          <w:szCs w:val="28"/>
        </w:rPr>
        <w:t>о</w:t>
      </w:r>
      <w:r w:rsidR="00346756" w:rsidRPr="004E0D1E">
        <w:rPr>
          <w:sz w:val="28"/>
          <w:szCs w:val="28"/>
        </w:rPr>
        <w:t>тдел</w:t>
      </w:r>
      <w:r w:rsidR="00346756">
        <w:rPr>
          <w:sz w:val="28"/>
          <w:szCs w:val="28"/>
        </w:rPr>
        <w:t>а</w:t>
      </w:r>
      <w:r w:rsidR="00346756" w:rsidRPr="004E0D1E">
        <w:rPr>
          <w:sz w:val="28"/>
          <w:szCs w:val="28"/>
        </w:rPr>
        <w:t xml:space="preserve"> </w:t>
      </w:r>
      <w:r w:rsidR="00346756">
        <w:rPr>
          <w:sz w:val="28"/>
          <w:szCs w:val="28"/>
        </w:rPr>
        <w:t xml:space="preserve">внутреннего </w:t>
      </w:r>
      <w:r w:rsidR="00346756" w:rsidRPr="004E0D1E">
        <w:rPr>
          <w:sz w:val="28"/>
          <w:szCs w:val="28"/>
        </w:rPr>
        <w:t xml:space="preserve">ветеринарного надзора </w:t>
      </w:r>
      <w:r w:rsidRPr="004E0D1E">
        <w:rPr>
          <w:sz w:val="28"/>
          <w:szCs w:val="28"/>
        </w:rPr>
        <w:t>Управления проводились в рамках приоритетной программы «Реформа контрольной и надзорной деятельности», проекта «Внедрение системы комплексной профилактики нарушений обязательных требований»,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Контрольно-надзорные мероприятия проводились с учетом риск ориентированного подхода, во исполнение поручения Правительства Российской Федерации, обращений и заявлений граждан, юридических лиц и индивидуальных предпринимателей, а также в соответствии с информацией, поступающей от правоохранительных органов, органов государственной власти, органов местного самоуправления. Государственные инспекторы отдела во время проверок проводили профилактические мероприятия, информировали об обязательных требованиях законодательства РФ, проводили консультации, разъяснения по устранению причин, факторов и условий, способствующих нарушениям. Работа отдела направлена на предупреждение, выявление, пресечение нарушений требований в сфере ветеринарии, качества и безопасности пищевых продуктов, требований технических регламентов.</w:t>
      </w:r>
    </w:p>
    <w:p w:rsidR="009048B6" w:rsidRDefault="004E0D1E" w:rsidP="00346756">
      <w:pPr>
        <w:ind w:firstLine="708"/>
        <w:jc w:val="both"/>
        <w:rPr>
          <w:sz w:val="28"/>
          <w:szCs w:val="28"/>
        </w:rPr>
      </w:pPr>
      <w:r w:rsidRPr="004E0D1E">
        <w:rPr>
          <w:sz w:val="28"/>
          <w:szCs w:val="28"/>
        </w:rPr>
        <w:lastRenderedPageBreak/>
        <w:t>За 201</w:t>
      </w:r>
      <w:r w:rsidR="00346756">
        <w:rPr>
          <w:sz w:val="28"/>
          <w:szCs w:val="28"/>
        </w:rPr>
        <w:t>8</w:t>
      </w:r>
      <w:r w:rsidRPr="004E0D1E">
        <w:rPr>
          <w:sz w:val="28"/>
          <w:szCs w:val="28"/>
        </w:rPr>
        <w:t xml:space="preserve"> год</w:t>
      </w:r>
      <w:r w:rsidR="00346756">
        <w:rPr>
          <w:sz w:val="28"/>
          <w:szCs w:val="28"/>
        </w:rPr>
        <w:t>а</w:t>
      </w:r>
      <w:r w:rsidRPr="004E0D1E">
        <w:rPr>
          <w:sz w:val="28"/>
          <w:szCs w:val="28"/>
        </w:rPr>
        <w:t xml:space="preserve"> специалистами отдела государственного ветеринарного надзора проведено </w:t>
      </w:r>
      <w:r w:rsidR="00B12A89">
        <w:rPr>
          <w:sz w:val="28"/>
          <w:szCs w:val="28"/>
        </w:rPr>
        <w:t>639</w:t>
      </w:r>
      <w:r w:rsidRPr="004E0D1E">
        <w:rPr>
          <w:sz w:val="28"/>
          <w:szCs w:val="28"/>
        </w:rPr>
        <w:t xml:space="preserve"> контрольно-надзорных мероприятий, из которых: </w:t>
      </w:r>
    </w:p>
    <w:p w:rsidR="009048B6" w:rsidRDefault="004E0D1E" w:rsidP="00346756">
      <w:pPr>
        <w:ind w:firstLine="708"/>
        <w:jc w:val="both"/>
        <w:rPr>
          <w:sz w:val="28"/>
          <w:szCs w:val="28"/>
        </w:rPr>
      </w:pPr>
      <w:r w:rsidRPr="000A4255">
        <w:rPr>
          <w:rFonts w:ascii="Cambria Math" w:hAnsi="Cambria Math"/>
          <w:b/>
          <w:sz w:val="28"/>
          <w:szCs w:val="28"/>
        </w:rPr>
        <w:t>‐</w:t>
      </w:r>
      <w:r w:rsidR="00411F26">
        <w:rPr>
          <w:b/>
          <w:sz w:val="28"/>
          <w:szCs w:val="28"/>
        </w:rPr>
        <w:t xml:space="preserve"> </w:t>
      </w:r>
      <w:r w:rsidR="00B12A89" w:rsidRPr="00B12A89">
        <w:rPr>
          <w:sz w:val="28"/>
          <w:szCs w:val="28"/>
        </w:rPr>
        <w:t>80</w:t>
      </w:r>
      <w:r w:rsidRPr="009048B6">
        <w:rPr>
          <w:sz w:val="28"/>
          <w:szCs w:val="28"/>
        </w:rPr>
        <w:t xml:space="preserve"> плановых</w:t>
      </w:r>
      <w:r w:rsidR="009048B6">
        <w:rPr>
          <w:sz w:val="28"/>
          <w:szCs w:val="28"/>
        </w:rPr>
        <w:t xml:space="preserve"> проверок;</w:t>
      </w:r>
    </w:p>
    <w:p w:rsidR="009048B6" w:rsidRDefault="009048B6" w:rsidP="00346756">
      <w:pPr>
        <w:ind w:firstLine="708"/>
        <w:jc w:val="both"/>
        <w:rPr>
          <w:sz w:val="28"/>
          <w:szCs w:val="28"/>
        </w:rPr>
      </w:pPr>
      <w:r>
        <w:rPr>
          <w:sz w:val="28"/>
          <w:szCs w:val="28"/>
        </w:rPr>
        <w:t>-</w:t>
      </w:r>
      <w:r w:rsidR="004E0D1E" w:rsidRPr="009048B6">
        <w:rPr>
          <w:sz w:val="28"/>
          <w:szCs w:val="28"/>
        </w:rPr>
        <w:t xml:space="preserve"> </w:t>
      </w:r>
      <w:r w:rsidR="00B12A89">
        <w:rPr>
          <w:sz w:val="28"/>
          <w:szCs w:val="28"/>
        </w:rPr>
        <w:t>420</w:t>
      </w:r>
      <w:r>
        <w:rPr>
          <w:sz w:val="28"/>
          <w:szCs w:val="28"/>
        </w:rPr>
        <w:t xml:space="preserve"> внеплановых</w:t>
      </w:r>
      <w:r w:rsidR="004E0D1E" w:rsidRPr="009048B6">
        <w:rPr>
          <w:sz w:val="28"/>
          <w:szCs w:val="28"/>
        </w:rPr>
        <w:t xml:space="preserve"> провер</w:t>
      </w:r>
      <w:r>
        <w:rPr>
          <w:sz w:val="28"/>
          <w:szCs w:val="28"/>
        </w:rPr>
        <w:t>о</w:t>
      </w:r>
      <w:r w:rsidR="004E0D1E" w:rsidRPr="009048B6">
        <w:rPr>
          <w:sz w:val="28"/>
          <w:szCs w:val="28"/>
        </w:rPr>
        <w:t>к;</w:t>
      </w:r>
    </w:p>
    <w:p w:rsidR="000A4255" w:rsidRDefault="004E0D1E" w:rsidP="00346756">
      <w:pPr>
        <w:ind w:firstLine="708"/>
        <w:jc w:val="both"/>
        <w:rPr>
          <w:sz w:val="28"/>
          <w:szCs w:val="28"/>
        </w:rPr>
      </w:pPr>
      <w:r w:rsidRPr="006A2B44">
        <w:rPr>
          <w:rFonts w:ascii="Cambria Math" w:hAnsi="Cambria Math"/>
          <w:sz w:val="28"/>
          <w:szCs w:val="28"/>
        </w:rPr>
        <w:t>‐</w:t>
      </w:r>
      <w:r w:rsidR="006A2B44" w:rsidRPr="006A2B44">
        <w:rPr>
          <w:sz w:val="28"/>
          <w:szCs w:val="28"/>
        </w:rPr>
        <w:t xml:space="preserve"> </w:t>
      </w:r>
      <w:r w:rsidR="00B12A89">
        <w:rPr>
          <w:sz w:val="28"/>
          <w:szCs w:val="28"/>
        </w:rPr>
        <w:t>139</w:t>
      </w:r>
      <w:r w:rsidRPr="006A2B44">
        <w:rPr>
          <w:sz w:val="28"/>
          <w:szCs w:val="28"/>
        </w:rPr>
        <w:t xml:space="preserve"> обследований предприятий, подавших заявления на присвоение </w:t>
      </w:r>
      <w:proofErr w:type="spellStart"/>
      <w:r w:rsidRPr="006A2B44">
        <w:rPr>
          <w:sz w:val="28"/>
          <w:szCs w:val="28"/>
        </w:rPr>
        <w:t>зоосанитарного</w:t>
      </w:r>
      <w:proofErr w:type="spellEnd"/>
      <w:r w:rsidRPr="006A2B44">
        <w:rPr>
          <w:sz w:val="28"/>
          <w:szCs w:val="28"/>
        </w:rPr>
        <w:t xml:space="preserve"> статуса, а также предприятий </w:t>
      </w:r>
      <w:r w:rsidR="009048B6" w:rsidRPr="006A2B44">
        <w:rPr>
          <w:sz w:val="28"/>
          <w:szCs w:val="28"/>
        </w:rPr>
        <w:t xml:space="preserve">для включения в Реестр Таможенного Союза, </w:t>
      </w:r>
      <w:r w:rsidRPr="006A2B44">
        <w:rPr>
          <w:sz w:val="28"/>
          <w:szCs w:val="28"/>
        </w:rPr>
        <w:t>иных м</w:t>
      </w:r>
      <w:r w:rsidRPr="004E0D1E">
        <w:rPr>
          <w:sz w:val="28"/>
          <w:szCs w:val="28"/>
        </w:rPr>
        <w:t>еро</w:t>
      </w:r>
      <w:r w:rsidR="000223F8">
        <w:rPr>
          <w:sz w:val="28"/>
          <w:szCs w:val="28"/>
        </w:rPr>
        <w:t>приятий (рейды, проверки с П</w:t>
      </w:r>
      <w:r w:rsidRPr="004E0D1E">
        <w:rPr>
          <w:sz w:val="28"/>
          <w:szCs w:val="28"/>
        </w:rPr>
        <w:t>рокуратурой</w:t>
      </w:r>
      <w:r w:rsidR="000223F8">
        <w:rPr>
          <w:sz w:val="28"/>
          <w:szCs w:val="28"/>
        </w:rPr>
        <w:t xml:space="preserve"> РБ</w:t>
      </w:r>
      <w:r w:rsidRPr="004E0D1E">
        <w:rPr>
          <w:sz w:val="28"/>
          <w:szCs w:val="28"/>
        </w:rPr>
        <w:t xml:space="preserve">, </w:t>
      </w:r>
      <w:r w:rsidR="000223F8">
        <w:rPr>
          <w:sz w:val="28"/>
          <w:szCs w:val="28"/>
        </w:rPr>
        <w:t>ФТС России</w:t>
      </w:r>
      <w:r w:rsidRPr="004E0D1E">
        <w:rPr>
          <w:sz w:val="28"/>
          <w:szCs w:val="28"/>
        </w:rPr>
        <w:t xml:space="preserve">). Всего по результатам контрольно-надзорной деятельности и выявленным нарушениям специалистами отдела приняты следующие меры административного воздействия: выявлено </w:t>
      </w:r>
      <w:r w:rsidR="00B12A89">
        <w:rPr>
          <w:sz w:val="28"/>
          <w:szCs w:val="28"/>
        </w:rPr>
        <w:t>422</w:t>
      </w:r>
      <w:r w:rsidRPr="009048B6">
        <w:rPr>
          <w:sz w:val="28"/>
          <w:szCs w:val="28"/>
        </w:rPr>
        <w:t xml:space="preserve"> нарушени</w:t>
      </w:r>
      <w:r w:rsidR="00B12A89">
        <w:rPr>
          <w:sz w:val="28"/>
          <w:szCs w:val="28"/>
        </w:rPr>
        <w:t>й</w:t>
      </w:r>
      <w:r w:rsidRPr="009048B6">
        <w:rPr>
          <w:sz w:val="28"/>
          <w:szCs w:val="28"/>
        </w:rPr>
        <w:t xml:space="preserve"> обязательных требований в области</w:t>
      </w:r>
      <w:r w:rsidR="000A4255" w:rsidRPr="009048B6">
        <w:rPr>
          <w:sz w:val="28"/>
          <w:szCs w:val="28"/>
        </w:rPr>
        <w:t xml:space="preserve"> в</w:t>
      </w:r>
      <w:r w:rsidR="00B12A89">
        <w:rPr>
          <w:sz w:val="28"/>
          <w:szCs w:val="28"/>
        </w:rPr>
        <w:t>етеринарии; составлено 297</w:t>
      </w:r>
      <w:r w:rsidRPr="009048B6">
        <w:rPr>
          <w:sz w:val="28"/>
          <w:szCs w:val="28"/>
        </w:rPr>
        <w:t xml:space="preserve"> протокол</w:t>
      </w:r>
      <w:r w:rsidR="00B12A89">
        <w:rPr>
          <w:sz w:val="28"/>
          <w:szCs w:val="28"/>
        </w:rPr>
        <w:t>ов</w:t>
      </w:r>
      <w:r w:rsidRPr="009048B6">
        <w:rPr>
          <w:sz w:val="28"/>
          <w:szCs w:val="28"/>
        </w:rPr>
        <w:t xml:space="preserve"> об административных правона</w:t>
      </w:r>
      <w:r w:rsidR="00B12A89">
        <w:rPr>
          <w:sz w:val="28"/>
          <w:szCs w:val="28"/>
        </w:rPr>
        <w:t>рушениях; вынесено Управлением 297 постановлений; привлечено 29</w:t>
      </w:r>
      <w:r w:rsidR="009048B6" w:rsidRPr="009048B6">
        <w:rPr>
          <w:sz w:val="28"/>
          <w:szCs w:val="28"/>
        </w:rPr>
        <w:t>7</w:t>
      </w:r>
      <w:r w:rsidRPr="009048B6">
        <w:rPr>
          <w:sz w:val="28"/>
          <w:szCs w:val="28"/>
        </w:rPr>
        <w:t xml:space="preserve"> лиц к административн</w:t>
      </w:r>
      <w:r w:rsidR="009048B6" w:rsidRPr="009048B6">
        <w:rPr>
          <w:sz w:val="28"/>
          <w:szCs w:val="28"/>
        </w:rPr>
        <w:t xml:space="preserve">ой ответственности, из которых </w:t>
      </w:r>
      <w:r w:rsidR="00B12A89">
        <w:rPr>
          <w:sz w:val="28"/>
          <w:szCs w:val="28"/>
        </w:rPr>
        <w:t>6</w:t>
      </w:r>
      <w:r w:rsidRPr="009048B6">
        <w:rPr>
          <w:sz w:val="28"/>
          <w:szCs w:val="28"/>
        </w:rPr>
        <w:t xml:space="preserve"> получил</w:t>
      </w:r>
      <w:r w:rsidR="00B12A89">
        <w:rPr>
          <w:sz w:val="28"/>
          <w:szCs w:val="28"/>
        </w:rPr>
        <w:t>и</w:t>
      </w:r>
      <w:r w:rsidRPr="009048B6">
        <w:rPr>
          <w:sz w:val="28"/>
          <w:szCs w:val="28"/>
        </w:rPr>
        <w:t xml:space="preserve"> административное наказание в виде предупреждения; выдано </w:t>
      </w:r>
      <w:r w:rsidR="00B12A89">
        <w:rPr>
          <w:sz w:val="28"/>
          <w:szCs w:val="28"/>
        </w:rPr>
        <w:t>175</w:t>
      </w:r>
      <w:r w:rsidR="009048B6" w:rsidRPr="009048B6">
        <w:rPr>
          <w:sz w:val="28"/>
          <w:szCs w:val="28"/>
        </w:rPr>
        <w:t xml:space="preserve"> предписани</w:t>
      </w:r>
      <w:r w:rsidR="00B12A89">
        <w:rPr>
          <w:sz w:val="28"/>
          <w:szCs w:val="28"/>
        </w:rPr>
        <w:t>й</w:t>
      </w:r>
      <w:r w:rsidRPr="009048B6">
        <w:rPr>
          <w:sz w:val="28"/>
          <w:szCs w:val="28"/>
        </w:rPr>
        <w:t xml:space="preserve"> об устранении выявленных в ходе проведения проверок нарушений обязательных требований в области ветеринарного законодательства; наложено административных штрафов на сумму </w:t>
      </w:r>
      <w:r w:rsidR="00B12A89">
        <w:rPr>
          <w:sz w:val="28"/>
          <w:szCs w:val="28"/>
        </w:rPr>
        <w:t xml:space="preserve">1683,7 тыс. </w:t>
      </w:r>
      <w:r w:rsidR="009048B6" w:rsidRPr="009048B6">
        <w:rPr>
          <w:sz w:val="28"/>
          <w:szCs w:val="28"/>
        </w:rPr>
        <w:t>ру</w:t>
      </w:r>
      <w:r w:rsidRPr="009048B6">
        <w:rPr>
          <w:sz w:val="28"/>
          <w:szCs w:val="28"/>
        </w:rPr>
        <w:t xml:space="preserve">блей; взыскано административных штрафов на сумму </w:t>
      </w:r>
      <w:r w:rsidR="00B12A89">
        <w:rPr>
          <w:sz w:val="28"/>
          <w:szCs w:val="28"/>
        </w:rPr>
        <w:t>1731,6 тыс.</w:t>
      </w:r>
      <w:r w:rsidR="009048B6" w:rsidRPr="009048B6">
        <w:rPr>
          <w:sz w:val="28"/>
          <w:szCs w:val="28"/>
        </w:rPr>
        <w:t xml:space="preserve"> рублей</w:t>
      </w:r>
      <w:r w:rsidRPr="000A4255">
        <w:rPr>
          <w:b/>
          <w:sz w:val="28"/>
          <w:szCs w:val="28"/>
        </w:rPr>
        <w:t>.</w:t>
      </w:r>
      <w:r w:rsidRPr="004E0D1E">
        <w:rPr>
          <w:sz w:val="28"/>
          <w:szCs w:val="28"/>
        </w:rPr>
        <w:t xml:space="preserve"> Количество внеплановых проверок увеличилось в связи с поручением Правительства Российской Федерации о мерах по пр</w:t>
      </w:r>
      <w:r w:rsidR="000A4255">
        <w:rPr>
          <w:sz w:val="28"/>
          <w:szCs w:val="28"/>
        </w:rPr>
        <w:t xml:space="preserve">едупреждению и профилактике АЧС, </w:t>
      </w:r>
      <w:r w:rsidRPr="004E0D1E">
        <w:rPr>
          <w:sz w:val="28"/>
          <w:szCs w:val="28"/>
        </w:rPr>
        <w:t xml:space="preserve">а увеличение обследований в связи с многочисленными поступлениями заявок от хозяйствующих субъектов на проведение обследования с целью внесения предприятия в ГИС «Цербер» и получения </w:t>
      </w:r>
      <w:proofErr w:type="spellStart"/>
      <w:r w:rsidRPr="004E0D1E">
        <w:rPr>
          <w:sz w:val="28"/>
          <w:szCs w:val="28"/>
        </w:rPr>
        <w:t>зоосанитарного</w:t>
      </w:r>
      <w:proofErr w:type="spellEnd"/>
      <w:r w:rsidRPr="004E0D1E">
        <w:rPr>
          <w:sz w:val="28"/>
          <w:szCs w:val="28"/>
        </w:rPr>
        <w:t xml:space="preserve"> статуса. </w:t>
      </w:r>
    </w:p>
    <w:p w:rsidR="00167944" w:rsidRPr="00167944" w:rsidRDefault="00167944" w:rsidP="00167944">
      <w:pPr>
        <w:ind w:right="20" w:firstLine="580"/>
        <w:contextualSpacing/>
        <w:jc w:val="both"/>
        <w:rPr>
          <w:sz w:val="28"/>
          <w:szCs w:val="28"/>
        </w:rPr>
      </w:pPr>
      <w:r w:rsidRPr="00167944">
        <w:rPr>
          <w:sz w:val="28"/>
          <w:szCs w:val="28"/>
        </w:rPr>
        <w:t xml:space="preserve">В рамках установления соответствия деятельности, осуществляемой в сфере обращения лекарственных средств для ветеринарного применения лицензионным требованиям и условиям проведено 27 внеплановых проверок, в том числе 6 проверок по заданию центрального аппарата Россельхознадзора в отношении соискателей лицензий и лицензиатов на предоставление и переоформление лицензий на осуществление фармацевтической деятельности в сфере обращения лекарственных средств для ветеринарного применения. </w:t>
      </w:r>
    </w:p>
    <w:p w:rsidR="00167944" w:rsidRPr="00167944" w:rsidRDefault="00167944" w:rsidP="00167944">
      <w:pPr>
        <w:ind w:right="20" w:firstLine="580"/>
        <w:contextualSpacing/>
        <w:jc w:val="both"/>
        <w:rPr>
          <w:sz w:val="28"/>
          <w:szCs w:val="28"/>
        </w:rPr>
      </w:pPr>
      <w:r w:rsidRPr="00167944">
        <w:rPr>
          <w:sz w:val="28"/>
          <w:szCs w:val="28"/>
        </w:rPr>
        <w:t xml:space="preserve">В соответствии с поданными заявлениями и по результатам проведенных внеплановых проверок выдана 21 лицензия (10 – переоформление, 11 </w:t>
      </w:r>
      <w:bookmarkStart w:id="1" w:name="_Hlk535406177"/>
      <w:r w:rsidRPr="00167944">
        <w:rPr>
          <w:sz w:val="28"/>
          <w:szCs w:val="28"/>
        </w:rPr>
        <w:t>–</w:t>
      </w:r>
      <w:bookmarkEnd w:id="1"/>
      <w:r w:rsidRPr="00167944">
        <w:rPr>
          <w:sz w:val="28"/>
          <w:szCs w:val="28"/>
        </w:rPr>
        <w:t xml:space="preserve"> предоставление лицензии) юридическим лицам и индивидуальным предпринимателям.</w:t>
      </w:r>
    </w:p>
    <w:p w:rsidR="00167944" w:rsidRDefault="00167944" w:rsidP="00167944">
      <w:pPr>
        <w:ind w:right="20" w:firstLine="580"/>
        <w:contextualSpacing/>
        <w:jc w:val="both"/>
        <w:rPr>
          <w:rFonts w:ascii="Arial" w:hAnsi="Arial" w:cs="Arial"/>
          <w:sz w:val="28"/>
          <w:szCs w:val="28"/>
        </w:rPr>
      </w:pPr>
      <w:r w:rsidRPr="00167944">
        <w:rPr>
          <w:sz w:val="28"/>
          <w:szCs w:val="28"/>
        </w:rPr>
        <w:t>В рамках осуществления работы по мониторингу контроля качества лекарственных средств для ветеринарного применения, мониторинга выборочного контроля качества лекарственных средств для ветеринарного применения за 2018 год отобрано 32 пробы (34 пробы в 2017 г.) лекарственных средств для ветеринарного применения. План выполнен на 100%. По результатам комплекса мероприятий государственного контроля, проведенных отделом, изъято из обращения и уничтожено 1 торговое наименование – 10 единиц несоответствующего установленным требованиям качества образцов лекарственного препарата для ветеринарного применения.</w:t>
      </w:r>
    </w:p>
    <w:p w:rsidR="000A4255" w:rsidRDefault="004E0D1E" w:rsidP="00346756">
      <w:pPr>
        <w:ind w:firstLine="708"/>
        <w:jc w:val="both"/>
        <w:rPr>
          <w:b/>
          <w:sz w:val="28"/>
          <w:szCs w:val="28"/>
        </w:rPr>
      </w:pPr>
      <w:r w:rsidRPr="00276801">
        <w:rPr>
          <w:sz w:val="28"/>
          <w:szCs w:val="28"/>
        </w:rPr>
        <w:t>В рамках пищевого и эпизоотического мониторинга в 201</w:t>
      </w:r>
      <w:r w:rsidR="000A4255" w:rsidRPr="00276801">
        <w:rPr>
          <w:sz w:val="28"/>
          <w:szCs w:val="28"/>
        </w:rPr>
        <w:t>8</w:t>
      </w:r>
      <w:r w:rsidRPr="00276801">
        <w:rPr>
          <w:sz w:val="28"/>
          <w:szCs w:val="28"/>
        </w:rPr>
        <w:t xml:space="preserve"> году специалистами отдела отобрано </w:t>
      </w:r>
      <w:r w:rsidR="00167944">
        <w:rPr>
          <w:sz w:val="28"/>
          <w:szCs w:val="28"/>
        </w:rPr>
        <w:t>1234</w:t>
      </w:r>
      <w:r w:rsidR="00276801" w:rsidRPr="00276801">
        <w:rPr>
          <w:sz w:val="28"/>
          <w:szCs w:val="28"/>
        </w:rPr>
        <w:t xml:space="preserve"> проб</w:t>
      </w:r>
      <w:r w:rsidR="00167944">
        <w:rPr>
          <w:sz w:val="28"/>
          <w:szCs w:val="28"/>
        </w:rPr>
        <w:t>ы</w:t>
      </w:r>
      <w:r w:rsidRPr="00276801">
        <w:rPr>
          <w:sz w:val="28"/>
          <w:szCs w:val="28"/>
        </w:rPr>
        <w:t xml:space="preserve"> в рамках пищевого мониторинга, </w:t>
      </w:r>
      <w:r w:rsidR="00EF154B" w:rsidRPr="00276801">
        <w:rPr>
          <w:sz w:val="28"/>
          <w:szCs w:val="28"/>
        </w:rPr>
        <w:t>3</w:t>
      </w:r>
      <w:r w:rsidR="00167944">
        <w:rPr>
          <w:sz w:val="28"/>
          <w:szCs w:val="28"/>
        </w:rPr>
        <w:t>2</w:t>
      </w:r>
      <w:r w:rsidRPr="00276801">
        <w:rPr>
          <w:sz w:val="28"/>
          <w:szCs w:val="28"/>
        </w:rPr>
        <w:t xml:space="preserve"> проб</w:t>
      </w:r>
      <w:r w:rsidR="00EF154B" w:rsidRPr="00276801">
        <w:rPr>
          <w:sz w:val="28"/>
          <w:szCs w:val="28"/>
        </w:rPr>
        <w:t>ы</w:t>
      </w:r>
      <w:r w:rsidRPr="00EF154B">
        <w:rPr>
          <w:sz w:val="28"/>
          <w:szCs w:val="28"/>
        </w:rPr>
        <w:t xml:space="preserve"> лекарственных препаратов</w:t>
      </w:r>
      <w:r w:rsidRPr="000A4255">
        <w:rPr>
          <w:b/>
          <w:sz w:val="28"/>
          <w:szCs w:val="28"/>
        </w:rPr>
        <w:t xml:space="preserve"> </w:t>
      </w:r>
      <w:r w:rsidRPr="00B56B12">
        <w:rPr>
          <w:sz w:val="28"/>
          <w:szCs w:val="28"/>
        </w:rPr>
        <w:t xml:space="preserve">и </w:t>
      </w:r>
      <w:r w:rsidR="00167944">
        <w:rPr>
          <w:sz w:val="28"/>
          <w:szCs w:val="28"/>
        </w:rPr>
        <w:t>12644</w:t>
      </w:r>
      <w:r w:rsidRPr="00B56B12">
        <w:rPr>
          <w:sz w:val="28"/>
          <w:szCs w:val="28"/>
        </w:rPr>
        <w:t xml:space="preserve"> проб</w:t>
      </w:r>
      <w:r w:rsidR="00167944">
        <w:rPr>
          <w:sz w:val="28"/>
          <w:szCs w:val="28"/>
        </w:rPr>
        <w:t>ы</w:t>
      </w:r>
      <w:r w:rsidRPr="00B56B12">
        <w:rPr>
          <w:sz w:val="28"/>
          <w:szCs w:val="28"/>
        </w:rPr>
        <w:t xml:space="preserve"> в рамках эпизоотического </w:t>
      </w:r>
      <w:r w:rsidRPr="00B56B12">
        <w:rPr>
          <w:sz w:val="28"/>
          <w:szCs w:val="28"/>
        </w:rPr>
        <w:lastRenderedPageBreak/>
        <w:t>мониторинга</w:t>
      </w:r>
      <w:r w:rsidRPr="00167944">
        <w:rPr>
          <w:sz w:val="28"/>
          <w:szCs w:val="28"/>
        </w:rPr>
        <w:t>.</w:t>
      </w:r>
      <w:r w:rsidR="00167944" w:rsidRPr="00167944">
        <w:rPr>
          <w:sz w:val="28"/>
          <w:szCs w:val="28"/>
        </w:rPr>
        <w:t xml:space="preserve"> Отобранные пробы исследовались в</w:t>
      </w:r>
      <w:r w:rsidR="00276801" w:rsidRPr="00276801">
        <w:rPr>
          <w:sz w:val="28"/>
          <w:szCs w:val="28"/>
        </w:rPr>
        <w:t xml:space="preserve"> лабораториях ФГБУ «ВГНКИ», </w:t>
      </w:r>
      <w:r w:rsidR="00167944">
        <w:rPr>
          <w:sz w:val="28"/>
          <w:szCs w:val="28"/>
        </w:rPr>
        <w:t xml:space="preserve">ФГБУ «ВНИИЗЖ», </w:t>
      </w:r>
      <w:r w:rsidR="00276801" w:rsidRPr="00276801">
        <w:rPr>
          <w:sz w:val="28"/>
          <w:szCs w:val="28"/>
        </w:rPr>
        <w:t>ФГБУ «ЦНМВЛ»,</w:t>
      </w:r>
      <w:r w:rsidR="00167944">
        <w:rPr>
          <w:sz w:val="28"/>
          <w:szCs w:val="28"/>
        </w:rPr>
        <w:t xml:space="preserve"> ФГБУ «НЦБРП</w:t>
      </w:r>
      <w:proofErr w:type="gramStart"/>
      <w:r w:rsidR="00167944">
        <w:rPr>
          <w:sz w:val="28"/>
          <w:szCs w:val="28"/>
        </w:rPr>
        <w:t xml:space="preserve">», </w:t>
      </w:r>
      <w:r w:rsidR="00276801" w:rsidRPr="00276801">
        <w:rPr>
          <w:sz w:val="28"/>
          <w:szCs w:val="28"/>
        </w:rPr>
        <w:t xml:space="preserve"> </w:t>
      </w:r>
      <w:r w:rsidR="00167944">
        <w:rPr>
          <w:sz w:val="28"/>
          <w:szCs w:val="28"/>
        </w:rPr>
        <w:t>ФГБУ</w:t>
      </w:r>
      <w:proofErr w:type="gramEnd"/>
      <w:r w:rsidR="00167944">
        <w:rPr>
          <w:sz w:val="28"/>
          <w:szCs w:val="28"/>
        </w:rPr>
        <w:t xml:space="preserve"> «Челябинская МВЛ» и ФГБУ «Б</w:t>
      </w:r>
      <w:r w:rsidR="00276801" w:rsidRPr="00276801">
        <w:rPr>
          <w:sz w:val="28"/>
          <w:szCs w:val="28"/>
        </w:rPr>
        <w:t>ашкирский референтный центр Россельхознадзора»</w:t>
      </w:r>
      <w:r w:rsidR="00167944">
        <w:rPr>
          <w:sz w:val="28"/>
          <w:szCs w:val="28"/>
        </w:rPr>
        <w:t>.</w:t>
      </w:r>
    </w:p>
    <w:p w:rsidR="000A4255" w:rsidRDefault="004E0D1E" w:rsidP="00346756">
      <w:pPr>
        <w:ind w:firstLine="708"/>
        <w:jc w:val="both"/>
        <w:rPr>
          <w:sz w:val="28"/>
          <w:szCs w:val="28"/>
        </w:rPr>
      </w:pPr>
      <w:r w:rsidRPr="000A4255">
        <w:rPr>
          <w:sz w:val="28"/>
          <w:szCs w:val="28"/>
        </w:rPr>
        <w:t>Перечень типовых нарушений, выявляемых в рамках</w:t>
      </w:r>
      <w:r w:rsidRPr="004E0D1E">
        <w:rPr>
          <w:sz w:val="28"/>
          <w:szCs w:val="28"/>
        </w:rPr>
        <w:t xml:space="preserve"> государственного ветеринарного надзора, федерального государственного надзора в сфере обращения лекарственных средств, государственного надзора в области обеспечения качества и безопасности пищевых продуктов:</w:t>
      </w:r>
    </w:p>
    <w:p w:rsidR="000A4255" w:rsidRDefault="004E0D1E" w:rsidP="00346756">
      <w:pPr>
        <w:ind w:firstLine="708"/>
        <w:jc w:val="both"/>
        <w:rPr>
          <w:sz w:val="28"/>
          <w:szCs w:val="28"/>
        </w:rPr>
      </w:pPr>
      <w:r w:rsidRPr="004E0D1E">
        <w:rPr>
          <w:sz w:val="28"/>
          <w:szCs w:val="28"/>
        </w:rPr>
        <w:t>-</w:t>
      </w:r>
      <w:r w:rsidR="000A4255">
        <w:rPr>
          <w:sz w:val="28"/>
          <w:szCs w:val="28"/>
        </w:rPr>
        <w:t xml:space="preserve"> </w:t>
      </w:r>
      <w:r w:rsidRPr="004E0D1E">
        <w:rPr>
          <w:sz w:val="28"/>
          <w:szCs w:val="28"/>
        </w:rPr>
        <w:t>отсутствие ветеринарно-сопроводительных документов на реализуемую поднадзорную продукцию, характеризующих территориальное и видовое происхождение продукции, ветеринарно-санитарное состояние сопровождаемого подконтрольного товара, эпизоотическое благополучие территорий его происхождения и позволяющих идентифицировать подконтрольный товар;</w:t>
      </w:r>
    </w:p>
    <w:p w:rsidR="000A4255" w:rsidRDefault="004E0D1E" w:rsidP="00346756">
      <w:pPr>
        <w:ind w:firstLine="708"/>
        <w:jc w:val="both"/>
        <w:rPr>
          <w:sz w:val="28"/>
          <w:szCs w:val="28"/>
        </w:rPr>
      </w:pPr>
      <w:r w:rsidRPr="004E0D1E">
        <w:rPr>
          <w:sz w:val="28"/>
          <w:szCs w:val="28"/>
        </w:rPr>
        <w:t>-</w:t>
      </w:r>
      <w:r w:rsidR="000A4255">
        <w:rPr>
          <w:sz w:val="28"/>
          <w:szCs w:val="28"/>
        </w:rPr>
        <w:t xml:space="preserve"> </w:t>
      </w:r>
      <w:r w:rsidRPr="004E0D1E">
        <w:rPr>
          <w:sz w:val="28"/>
          <w:szCs w:val="28"/>
        </w:rPr>
        <w:t xml:space="preserve">несоблюдение условий хранения пищевой продукции; </w:t>
      </w:r>
    </w:p>
    <w:p w:rsidR="000A4255" w:rsidRDefault="004E0D1E" w:rsidP="00346756">
      <w:pPr>
        <w:ind w:firstLine="708"/>
        <w:jc w:val="both"/>
        <w:rPr>
          <w:sz w:val="28"/>
          <w:szCs w:val="28"/>
        </w:rPr>
      </w:pPr>
      <w:r w:rsidRPr="004E0D1E">
        <w:rPr>
          <w:sz w:val="28"/>
          <w:szCs w:val="28"/>
        </w:rPr>
        <w:t>-</w:t>
      </w:r>
      <w:r w:rsidR="000A4255">
        <w:rPr>
          <w:sz w:val="28"/>
          <w:szCs w:val="28"/>
        </w:rPr>
        <w:t xml:space="preserve"> </w:t>
      </w:r>
      <w:r w:rsidRPr="004E0D1E">
        <w:rPr>
          <w:sz w:val="28"/>
          <w:szCs w:val="28"/>
        </w:rPr>
        <w:t xml:space="preserve">отсутствие маркировки продукции животного происхождения; </w:t>
      </w:r>
    </w:p>
    <w:p w:rsidR="000A4255" w:rsidRDefault="004E0D1E" w:rsidP="00346756">
      <w:pPr>
        <w:ind w:firstLine="708"/>
        <w:jc w:val="both"/>
        <w:rPr>
          <w:sz w:val="28"/>
          <w:szCs w:val="28"/>
        </w:rPr>
      </w:pPr>
      <w:r w:rsidRPr="004E0D1E">
        <w:rPr>
          <w:sz w:val="28"/>
          <w:szCs w:val="28"/>
        </w:rPr>
        <w:t>-</w:t>
      </w:r>
      <w:r w:rsidR="000A4255">
        <w:rPr>
          <w:sz w:val="28"/>
          <w:szCs w:val="28"/>
        </w:rPr>
        <w:t xml:space="preserve"> </w:t>
      </w:r>
      <w:r w:rsidRPr="004E0D1E">
        <w:rPr>
          <w:sz w:val="28"/>
          <w:szCs w:val="28"/>
        </w:rPr>
        <w:t xml:space="preserve">нарушения, связанные с недостоверным декларированием предприятиями производимой ими молочной продукции; </w:t>
      </w:r>
    </w:p>
    <w:p w:rsidR="000A4255" w:rsidRDefault="004E0D1E" w:rsidP="00346756">
      <w:pPr>
        <w:ind w:firstLine="708"/>
        <w:jc w:val="both"/>
        <w:rPr>
          <w:sz w:val="28"/>
          <w:szCs w:val="28"/>
        </w:rPr>
      </w:pPr>
      <w:r w:rsidRPr="004E0D1E">
        <w:rPr>
          <w:sz w:val="28"/>
          <w:szCs w:val="28"/>
        </w:rPr>
        <w:t>-</w:t>
      </w:r>
      <w:r w:rsidR="000A4255">
        <w:rPr>
          <w:sz w:val="28"/>
          <w:szCs w:val="28"/>
        </w:rPr>
        <w:t xml:space="preserve"> </w:t>
      </w:r>
      <w:r w:rsidRPr="004E0D1E">
        <w:rPr>
          <w:sz w:val="28"/>
          <w:szCs w:val="28"/>
        </w:rPr>
        <w:t xml:space="preserve">не внедрены и не поддерживаются процедуры, основанные </w:t>
      </w:r>
      <w:r w:rsidR="000A4255">
        <w:rPr>
          <w:sz w:val="28"/>
          <w:szCs w:val="28"/>
        </w:rPr>
        <w:t>на принципах ХАССП.</w:t>
      </w:r>
    </w:p>
    <w:p w:rsidR="00923298" w:rsidRDefault="004E0D1E" w:rsidP="00346756">
      <w:pPr>
        <w:ind w:firstLine="708"/>
        <w:jc w:val="both"/>
        <w:rPr>
          <w:sz w:val="28"/>
          <w:szCs w:val="28"/>
        </w:rPr>
      </w:pPr>
      <w:r w:rsidRPr="004E0D1E">
        <w:rPr>
          <w:sz w:val="28"/>
          <w:szCs w:val="28"/>
        </w:rPr>
        <w:t xml:space="preserve"> Анализ рисков и критические точки контроля</w:t>
      </w:r>
      <w:r w:rsidR="00923298">
        <w:rPr>
          <w:sz w:val="28"/>
          <w:szCs w:val="28"/>
        </w:rPr>
        <w:t>:</w:t>
      </w:r>
    </w:p>
    <w:p w:rsidR="00923298" w:rsidRDefault="004E0D1E" w:rsidP="00346756">
      <w:pPr>
        <w:ind w:firstLine="708"/>
        <w:jc w:val="both"/>
        <w:rPr>
          <w:sz w:val="28"/>
          <w:szCs w:val="28"/>
        </w:rPr>
      </w:pPr>
      <w:r w:rsidRPr="004E0D1E">
        <w:rPr>
          <w:sz w:val="28"/>
          <w:szCs w:val="28"/>
        </w:rPr>
        <w:t>-</w:t>
      </w:r>
      <w:r w:rsidR="00923298">
        <w:rPr>
          <w:sz w:val="28"/>
          <w:szCs w:val="28"/>
        </w:rPr>
        <w:t xml:space="preserve"> </w:t>
      </w:r>
      <w:r w:rsidRPr="004E0D1E">
        <w:rPr>
          <w:sz w:val="28"/>
          <w:szCs w:val="28"/>
        </w:rPr>
        <w:t xml:space="preserve">нарушения правил хранения лекарственных средств для ветеринарного применения; </w:t>
      </w:r>
    </w:p>
    <w:p w:rsidR="008E04D4" w:rsidRDefault="004E0D1E" w:rsidP="00167944">
      <w:pPr>
        <w:widowControl w:val="0"/>
        <w:shd w:val="clear" w:color="auto" w:fill="FFFFFF"/>
        <w:ind w:left="20" w:right="20" w:firstLine="680"/>
        <w:contextualSpacing/>
        <w:jc w:val="both"/>
        <w:rPr>
          <w:rFonts w:ascii="Arial" w:hAnsi="Arial" w:cs="Arial"/>
          <w:sz w:val="28"/>
          <w:szCs w:val="28"/>
        </w:rPr>
      </w:pPr>
      <w:r w:rsidRPr="004E0D1E">
        <w:rPr>
          <w:sz w:val="28"/>
          <w:szCs w:val="28"/>
        </w:rPr>
        <w:t>-</w:t>
      </w:r>
      <w:r w:rsidR="00923298">
        <w:rPr>
          <w:sz w:val="28"/>
          <w:szCs w:val="28"/>
        </w:rPr>
        <w:t xml:space="preserve"> </w:t>
      </w:r>
      <w:r w:rsidRPr="004E0D1E">
        <w:rPr>
          <w:sz w:val="28"/>
          <w:szCs w:val="28"/>
        </w:rPr>
        <w:t>нарушения ветеринарно-санитарных правил при хранении и прим</w:t>
      </w:r>
      <w:r w:rsidR="00923298">
        <w:rPr>
          <w:sz w:val="28"/>
          <w:szCs w:val="28"/>
        </w:rPr>
        <w:t>енении лекарственных препаратов.</w:t>
      </w:r>
      <w:r w:rsidR="00167944" w:rsidRPr="00167944">
        <w:rPr>
          <w:rFonts w:ascii="Arial" w:hAnsi="Arial" w:cs="Arial"/>
          <w:sz w:val="28"/>
          <w:szCs w:val="28"/>
        </w:rPr>
        <w:t xml:space="preserve"> </w:t>
      </w:r>
    </w:p>
    <w:p w:rsidR="00923298" w:rsidRDefault="00167944" w:rsidP="005F2164">
      <w:pPr>
        <w:widowControl w:val="0"/>
        <w:shd w:val="clear" w:color="auto" w:fill="FFFFFF"/>
        <w:ind w:left="20" w:right="20" w:firstLine="680"/>
        <w:contextualSpacing/>
        <w:jc w:val="both"/>
        <w:rPr>
          <w:sz w:val="28"/>
          <w:szCs w:val="28"/>
        </w:rPr>
      </w:pPr>
      <w:r w:rsidRPr="005F2164">
        <w:rPr>
          <w:sz w:val="28"/>
          <w:szCs w:val="28"/>
        </w:rPr>
        <w:t>На 1 января 2019 по данным Управления ветеринарии Республики Башкортостан на территории республики имеется 17 предприятий по разведению и содержанию свиней</w:t>
      </w:r>
      <w:r w:rsidR="005F2164">
        <w:rPr>
          <w:sz w:val="28"/>
          <w:szCs w:val="28"/>
        </w:rPr>
        <w:t xml:space="preserve"> </w:t>
      </w:r>
      <w:r w:rsidRPr="005F2164">
        <w:rPr>
          <w:sz w:val="28"/>
          <w:szCs w:val="28"/>
        </w:rPr>
        <w:t>(в конце 2018 года были закрыты 3 площадки ООО «</w:t>
      </w:r>
      <w:proofErr w:type="spellStart"/>
      <w:r w:rsidRPr="005F2164">
        <w:rPr>
          <w:sz w:val="28"/>
          <w:szCs w:val="28"/>
        </w:rPr>
        <w:t>Максимовский</w:t>
      </w:r>
      <w:proofErr w:type="spellEnd"/>
      <w:r w:rsidRPr="005F2164">
        <w:rPr>
          <w:sz w:val="28"/>
          <w:szCs w:val="28"/>
        </w:rPr>
        <w:t xml:space="preserve"> свинокомплекс» в </w:t>
      </w:r>
      <w:proofErr w:type="spellStart"/>
      <w:r w:rsidRPr="005F2164">
        <w:rPr>
          <w:sz w:val="28"/>
          <w:szCs w:val="28"/>
        </w:rPr>
        <w:t>г.Уфа</w:t>
      </w:r>
      <w:proofErr w:type="spellEnd"/>
      <w:r w:rsidRPr="005F2164">
        <w:rPr>
          <w:sz w:val="28"/>
          <w:szCs w:val="28"/>
        </w:rPr>
        <w:t>, в Бирском</w:t>
      </w:r>
      <w:r w:rsidR="005F2164">
        <w:rPr>
          <w:sz w:val="28"/>
          <w:szCs w:val="28"/>
        </w:rPr>
        <w:t xml:space="preserve"> </w:t>
      </w:r>
      <w:r w:rsidRPr="005F2164">
        <w:rPr>
          <w:sz w:val="28"/>
          <w:szCs w:val="28"/>
        </w:rPr>
        <w:t xml:space="preserve">и </w:t>
      </w:r>
      <w:proofErr w:type="spellStart"/>
      <w:r w:rsidRPr="005F2164">
        <w:rPr>
          <w:sz w:val="28"/>
          <w:szCs w:val="28"/>
        </w:rPr>
        <w:t>Чишминском</w:t>
      </w:r>
      <w:proofErr w:type="spellEnd"/>
      <w:r w:rsidRPr="005F2164">
        <w:rPr>
          <w:sz w:val="28"/>
          <w:szCs w:val="28"/>
        </w:rPr>
        <w:t xml:space="preserve"> районах, ЗАО «</w:t>
      </w:r>
      <w:proofErr w:type="spellStart"/>
      <w:r w:rsidRPr="005F2164">
        <w:rPr>
          <w:sz w:val="28"/>
          <w:szCs w:val="28"/>
        </w:rPr>
        <w:t>Аургазинский</w:t>
      </w:r>
      <w:proofErr w:type="spellEnd"/>
      <w:r w:rsidRPr="005F2164">
        <w:rPr>
          <w:sz w:val="28"/>
          <w:szCs w:val="28"/>
        </w:rPr>
        <w:t xml:space="preserve"> свинокомплекс» в </w:t>
      </w:r>
      <w:proofErr w:type="spellStart"/>
      <w:r w:rsidRPr="005F2164">
        <w:rPr>
          <w:sz w:val="28"/>
          <w:szCs w:val="28"/>
        </w:rPr>
        <w:t>Аургазинском</w:t>
      </w:r>
      <w:proofErr w:type="spellEnd"/>
      <w:r w:rsidRPr="005F2164">
        <w:rPr>
          <w:sz w:val="28"/>
          <w:szCs w:val="28"/>
        </w:rPr>
        <w:t xml:space="preserve"> районе). </w:t>
      </w:r>
    </w:p>
    <w:p w:rsidR="00923298" w:rsidRDefault="004E0D1E" w:rsidP="00346756">
      <w:pPr>
        <w:ind w:firstLine="708"/>
        <w:jc w:val="both"/>
        <w:rPr>
          <w:sz w:val="28"/>
          <w:szCs w:val="28"/>
        </w:rPr>
      </w:pPr>
      <w:r w:rsidRPr="004E0D1E">
        <w:rPr>
          <w:sz w:val="28"/>
          <w:szCs w:val="28"/>
        </w:rPr>
        <w:t>В ходе обследований по присвоению зооветеринарного статуса (компартмента)</w:t>
      </w:r>
      <w:r w:rsidR="000223F8">
        <w:rPr>
          <w:sz w:val="28"/>
          <w:szCs w:val="28"/>
        </w:rPr>
        <w:t>,</w:t>
      </w:r>
      <w:r w:rsidRPr="004E0D1E">
        <w:rPr>
          <w:sz w:val="28"/>
          <w:szCs w:val="28"/>
        </w:rPr>
        <w:t xml:space="preserve"> </w:t>
      </w:r>
      <w:r w:rsidRPr="008162C5">
        <w:rPr>
          <w:sz w:val="28"/>
          <w:szCs w:val="28"/>
        </w:rPr>
        <w:t>хозяйствующих субъект</w:t>
      </w:r>
      <w:r w:rsidR="008E04D4">
        <w:rPr>
          <w:sz w:val="28"/>
          <w:szCs w:val="28"/>
        </w:rPr>
        <w:t>ов</w:t>
      </w:r>
      <w:r w:rsidR="000223F8" w:rsidRPr="008162C5">
        <w:rPr>
          <w:sz w:val="28"/>
          <w:szCs w:val="28"/>
        </w:rPr>
        <w:t xml:space="preserve"> занимающихся содержанием и разведением свиней</w:t>
      </w:r>
      <w:r w:rsidRPr="008162C5">
        <w:rPr>
          <w:sz w:val="28"/>
          <w:szCs w:val="28"/>
        </w:rPr>
        <w:t xml:space="preserve"> </w:t>
      </w:r>
      <w:r w:rsidRPr="004E0D1E">
        <w:rPr>
          <w:sz w:val="28"/>
          <w:szCs w:val="28"/>
        </w:rPr>
        <w:t>и предприятий по переработке и убою, выявляются нарушения:  отсутствие постоянно действующего дезинфекционного барьера, отсутствие санпропускника, нет сплошного ограждения по периметру предприятия, нарушаются правила убоя скота на мясо, требования к хранению</w:t>
      </w:r>
      <w:r w:rsidR="00923298">
        <w:rPr>
          <w:sz w:val="28"/>
          <w:szCs w:val="28"/>
        </w:rPr>
        <w:t>,</w:t>
      </w:r>
      <w:r w:rsidRPr="004E0D1E">
        <w:rPr>
          <w:sz w:val="28"/>
          <w:szCs w:val="28"/>
        </w:rPr>
        <w:t xml:space="preserve"> обезвреживанию и утилизации навоза. </w:t>
      </w:r>
    </w:p>
    <w:p w:rsidR="00DC6B48" w:rsidRDefault="004E0D1E" w:rsidP="00346756">
      <w:pPr>
        <w:ind w:firstLine="708"/>
        <w:jc w:val="both"/>
        <w:rPr>
          <w:sz w:val="28"/>
          <w:szCs w:val="28"/>
        </w:rPr>
      </w:pPr>
      <w:r w:rsidRPr="004E0D1E">
        <w:rPr>
          <w:sz w:val="28"/>
          <w:szCs w:val="28"/>
        </w:rPr>
        <w:t xml:space="preserve">Имеют место нарушения ветеринарно-санитарных правил сбора, утилизации и уничтожения биологических отходов. Хозяйственные связи с предприятиями, имеющими более низкий </w:t>
      </w:r>
      <w:proofErr w:type="spellStart"/>
      <w:r w:rsidRPr="004E0D1E">
        <w:rPr>
          <w:sz w:val="28"/>
          <w:szCs w:val="28"/>
        </w:rPr>
        <w:t>зоосанитарный</w:t>
      </w:r>
      <w:proofErr w:type="spellEnd"/>
      <w:r w:rsidRPr="004E0D1E">
        <w:rPr>
          <w:sz w:val="28"/>
          <w:szCs w:val="28"/>
        </w:rPr>
        <w:t xml:space="preserve"> статус</w:t>
      </w:r>
      <w:r w:rsidR="00923298">
        <w:rPr>
          <w:sz w:val="28"/>
          <w:szCs w:val="28"/>
        </w:rPr>
        <w:t>,</w:t>
      </w:r>
      <w:r w:rsidRPr="004E0D1E">
        <w:rPr>
          <w:sz w:val="28"/>
          <w:szCs w:val="28"/>
        </w:rPr>
        <w:t xml:space="preserve"> отсутствие либо ненадлежащие выполнение программ производственного контроля основанной на принципах ХАССП в части обеспечения контроля качества и безопасности входного сырья и вырабатываемой мясной продукции. Отсутствие программы мониторинга и его выполнение. Во исполнение приоритетного проекта «Экспорт продукции агропромышленного комплекса» в целях снижения административных барьеров и недопущения срывов экспортных поставок поднадзорной продукции российских предприятий по заявлению соответствующего хозяйствующего субъекта </w:t>
      </w:r>
      <w:r w:rsidRPr="004E0D1E">
        <w:rPr>
          <w:sz w:val="28"/>
          <w:szCs w:val="28"/>
        </w:rPr>
        <w:lastRenderedPageBreak/>
        <w:t xml:space="preserve">Управлением проводятся обследования с целью внесения в реестр экспортеров информационной системы «Цербер». С июля 2017 горда заявки на обследования хозяйствующих субъектов, изъявивших экспортировать свою продукцию принимаются и рассматриваются только в ИС «Цербер», в целях допуска к экспорту качественной продукции, Россельхознадзором разработаны рекомендации по обследованию и регистрации поднадзорных хозяйствующих субъектов, осуществляющих выращивание, содержание, разведение, производство, переработку и или хранение поднадзорной продукции коими разъяснена процедура обследования. </w:t>
      </w:r>
    </w:p>
    <w:p w:rsidR="00DC6B48" w:rsidRDefault="004E0D1E" w:rsidP="00346756">
      <w:pPr>
        <w:ind w:firstLine="708"/>
        <w:jc w:val="both"/>
        <w:rPr>
          <w:sz w:val="28"/>
          <w:szCs w:val="28"/>
        </w:rPr>
      </w:pPr>
      <w:r w:rsidRPr="004E0D1E">
        <w:rPr>
          <w:sz w:val="28"/>
          <w:szCs w:val="28"/>
        </w:rPr>
        <w:t>Основные требования к предприятиям:</w:t>
      </w:r>
    </w:p>
    <w:p w:rsidR="00DC6B48" w:rsidRDefault="004E0D1E" w:rsidP="00346756">
      <w:pPr>
        <w:ind w:firstLine="708"/>
        <w:jc w:val="both"/>
        <w:rPr>
          <w:sz w:val="28"/>
          <w:szCs w:val="28"/>
        </w:rPr>
      </w:pPr>
      <w:r w:rsidRPr="004E0D1E">
        <w:rPr>
          <w:sz w:val="28"/>
          <w:szCs w:val="28"/>
        </w:rPr>
        <w:t xml:space="preserve"> 1</w:t>
      </w:r>
      <w:r w:rsidR="00DC6B48">
        <w:rPr>
          <w:sz w:val="28"/>
          <w:szCs w:val="28"/>
        </w:rPr>
        <w:t>)</w:t>
      </w:r>
      <w:r w:rsidRPr="004E0D1E">
        <w:rPr>
          <w:sz w:val="28"/>
          <w:szCs w:val="28"/>
        </w:rPr>
        <w:t xml:space="preserve"> Предприятие должно осуществлять свою деятельность под постоянным контролем органа управления ветеринарией субъекта Российской Федерации. </w:t>
      </w:r>
    </w:p>
    <w:p w:rsidR="00DC6B48" w:rsidRDefault="004E0D1E" w:rsidP="00346756">
      <w:pPr>
        <w:ind w:firstLine="708"/>
        <w:jc w:val="both"/>
        <w:rPr>
          <w:sz w:val="28"/>
          <w:szCs w:val="28"/>
        </w:rPr>
      </w:pPr>
      <w:r w:rsidRPr="004E0D1E">
        <w:rPr>
          <w:sz w:val="28"/>
          <w:szCs w:val="28"/>
        </w:rPr>
        <w:t>2</w:t>
      </w:r>
      <w:r w:rsidR="00DC6B48">
        <w:rPr>
          <w:sz w:val="28"/>
          <w:szCs w:val="28"/>
        </w:rPr>
        <w:t>)</w:t>
      </w:r>
      <w:r w:rsidRPr="004E0D1E">
        <w:rPr>
          <w:sz w:val="28"/>
          <w:szCs w:val="28"/>
        </w:rPr>
        <w:t xml:space="preserve"> На момент инспектирования на предприятии должна осуществляться производственная деятельность, за исключением предприятий выпускающих сезонную продукцию или продукцию из сезонного сырья. </w:t>
      </w:r>
    </w:p>
    <w:p w:rsidR="00DC6B48" w:rsidRDefault="004E0D1E" w:rsidP="00346756">
      <w:pPr>
        <w:ind w:firstLine="708"/>
        <w:jc w:val="both"/>
        <w:rPr>
          <w:sz w:val="28"/>
          <w:szCs w:val="28"/>
        </w:rPr>
      </w:pPr>
      <w:r w:rsidRPr="004E0D1E">
        <w:rPr>
          <w:sz w:val="28"/>
          <w:szCs w:val="28"/>
        </w:rPr>
        <w:t>3</w:t>
      </w:r>
      <w:r w:rsidR="00DC6B48">
        <w:rPr>
          <w:sz w:val="28"/>
          <w:szCs w:val="28"/>
        </w:rPr>
        <w:t>)</w:t>
      </w:r>
      <w:r w:rsidRPr="004E0D1E">
        <w:rPr>
          <w:sz w:val="28"/>
          <w:szCs w:val="28"/>
        </w:rPr>
        <w:t xml:space="preserve"> При осуществлении процессов производства (изготовления) пищевой продукции, производитель должен разработать, внедрить и поддерживать процедуры, основанные на принципах ХАССП (в английской транскрипции HACCP-</w:t>
      </w:r>
      <w:proofErr w:type="spellStart"/>
      <w:r w:rsidRPr="004E0D1E">
        <w:rPr>
          <w:sz w:val="28"/>
          <w:szCs w:val="28"/>
        </w:rPr>
        <w:t>Hazard</w:t>
      </w:r>
      <w:proofErr w:type="spellEnd"/>
      <w:r w:rsidRPr="004E0D1E">
        <w:rPr>
          <w:sz w:val="28"/>
          <w:szCs w:val="28"/>
        </w:rPr>
        <w:t xml:space="preserve"> </w:t>
      </w:r>
      <w:proofErr w:type="spellStart"/>
      <w:r w:rsidRPr="004E0D1E">
        <w:rPr>
          <w:sz w:val="28"/>
          <w:szCs w:val="28"/>
        </w:rPr>
        <w:t>Analysis</w:t>
      </w:r>
      <w:proofErr w:type="spellEnd"/>
      <w:r w:rsidRPr="004E0D1E">
        <w:rPr>
          <w:sz w:val="28"/>
          <w:szCs w:val="28"/>
        </w:rPr>
        <w:t xml:space="preserve"> </w:t>
      </w:r>
      <w:proofErr w:type="spellStart"/>
      <w:r w:rsidRPr="004E0D1E">
        <w:rPr>
          <w:sz w:val="28"/>
          <w:szCs w:val="28"/>
        </w:rPr>
        <w:t>and</w:t>
      </w:r>
      <w:proofErr w:type="spellEnd"/>
      <w:r w:rsidRPr="004E0D1E">
        <w:rPr>
          <w:sz w:val="28"/>
          <w:szCs w:val="28"/>
        </w:rPr>
        <w:t xml:space="preserve"> </w:t>
      </w:r>
      <w:proofErr w:type="spellStart"/>
      <w:r w:rsidRPr="004E0D1E">
        <w:rPr>
          <w:sz w:val="28"/>
          <w:szCs w:val="28"/>
        </w:rPr>
        <w:t>Critical</w:t>
      </w:r>
      <w:proofErr w:type="spellEnd"/>
      <w:r w:rsidRPr="004E0D1E">
        <w:rPr>
          <w:sz w:val="28"/>
          <w:szCs w:val="28"/>
        </w:rPr>
        <w:t xml:space="preserve"> </w:t>
      </w:r>
      <w:proofErr w:type="spellStart"/>
      <w:r w:rsidRPr="004E0D1E">
        <w:rPr>
          <w:sz w:val="28"/>
          <w:szCs w:val="28"/>
        </w:rPr>
        <w:t>Control</w:t>
      </w:r>
      <w:proofErr w:type="spellEnd"/>
      <w:r w:rsidRPr="004E0D1E">
        <w:rPr>
          <w:sz w:val="28"/>
          <w:szCs w:val="28"/>
        </w:rPr>
        <w:t xml:space="preserve"> </w:t>
      </w:r>
      <w:proofErr w:type="spellStart"/>
      <w:r w:rsidRPr="004E0D1E">
        <w:rPr>
          <w:sz w:val="28"/>
          <w:szCs w:val="28"/>
        </w:rPr>
        <w:t>Points</w:t>
      </w:r>
      <w:proofErr w:type="spellEnd"/>
      <w:r w:rsidRPr="004E0D1E">
        <w:rPr>
          <w:sz w:val="28"/>
          <w:szCs w:val="28"/>
        </w:rPr>
        <w:t>). Так же в соответствии с законодательством Евразийского экономического союза на всех российских предприятиях, должна быть разработана и внедрена система контроля качества и безопасности, основанная на принципах ХАССП, обеспечивающая выполнение требований страны-импортера</w:t>
      </w:r>
      <w:r w:rsidR="00DC6B48">
        <w:rPr>
          <w:sz w:val="28"/>
          <w:szCs w:val="28"/>
        </w:rPr>
        <w:t>.</w:t>
      </w:r>
    </w:p>
    <w:p w:rsidR="00E460B0" w:rsidRDefault="004E0D1E" w:rsidP="00346756">
      <w:pPr>
        <w:ind w:firstLine="708"/>
        <w:jc w:val="both"/>
        <w:rPr>
          <w:sz w:val="28"/>
          <w:szCs w:val="28"/>
        </w:rPr>
      </w:pPr>
      <w:r w:rsidRPr="004E0D1E">
        <w:rPr>
          <w:sz w:val="28"/>
          <w:szCs w:val="28"/>
        </w:rPr>
        <w:t>4</w:t>
      </w:r>
      <w:r w:rsidR="00DC6B48">
        <w:rPr>
          <w:sz w:val="28"/>
          <w:szCs w:val="28"/>
        </w:rPr>
        <w:t>)</w:t>
      </w:r>
      <w:r w:rsidRPr="004E0D1E">
        <w:rPr>
          <w:sz w:val="28"/>
          <w:szCs w:val="28"/>
        </w:rPr>
        <w:t xml:space="preserve">. В течение всего периода производства и поставок в конкретную страну продукции животного происхождения предприятие, и реализуемая продукция должны отвечать стандартам страны-импортера. В иное время они могут отвечать российским и другим стандартам, но производимые в этот период партии товаров должны храниться отдельно от тех, которые предназначены для экспорта. Так же Россельхознадзор неоднократно указывал на необходимость разработки и проведения как внутреннего лабораторного контроля качества поступающего на переработку сырья и вырабатываемой предприятиями- производителями готовой продукции, так и участие в программах государственного регионального и федерального мониторинга в аккредитованных лабораториях. В </w:t>
      </w:r>
      <w:r w:rsidR="00DC6B48">
        <w:rPr>
          <w:sz w:val="28"/>
          <w:szCs w:val="28"/>
        </w:rPr>
        <w:t>республике</w:t>
      </w:r>
      <w:r w:rsidRPr="004E0D1E">
        <w:rPr>
          <w:sz w:val="28"/>
          <w:szCs w:val="28"/>
        </w:rPr>
        <w:t xml:space="preserve"> складывается сложная эпизоотическая ситуация по таким заболеваниям </w:t>
      </w:r>
      <w:proofErr w:type="gramStart"/>
      <w:r w:rsidRPr="004E0D1E">
        <w:rPr>
          <w:sz w:val="28"/>
          <w:szCs w:val="28"/>
        </w:rPr>
        <w:t xml:space="preserve">как </w:t>
      </w:r>
      <w:r w:rsidR="008E04D4">
        <w:rPr>
          <w:sz w:val="28"/>
          <w:szCs w:val="28"/>
        </w:rPr>
        <w:t xml:space="preserve"> </w:t>
      </w:r>
      <w:r w:rsidR="005F2164">
        <w:rPr>
          <w:sz w:val="28"/>
          <w:szCs w:val="28"/>
        </w:rPr>
        <w:t>бешенство</w:t>
      </w:r>
      <w:proofErr w:type="gramEnd"/>
      <w:r w:rsidR="005F2164">
        <w:rPr>
          <w:sz w:val="28"/>
          <w:szCs w:val="28"/>
        </w:rPr>
        <w:t xml:space="preserve">, </w:t>
      </w:r>
      <w:r w:rsidR="008E04D4">
        <w:rPr>
          <w:sz w:val="28"/>
          <w:szCs w:val="28"/>
        </w:rPr>
        <w:t>бруцеллез, л</w:t>
      </w:r>
      <w:r w:rsidRPr="004E0D1E">
        <w:rPr>
          <w:sz w:val="28"/>
          <w:szCs w:val="28"/>
        </w:rPr>
        <w:t xml:space="preserve">ейкоз, так же </w:t>
      </w:r>
      <w:r w:rsidR="008E04D4">
        <w:rPr>
          <w:sz w:val="28"/>
          <w:szCs w:val="28"/>
        </w:rPr>
        <w:t xml:space="preserve">в 2017 году </w:t>
      </w:r>
      <w:r w:rsidRPr="004E0D1E">
        <w:rPr>
          <w:sz w:val="28"/>
          <w:szCs w:val="28"/>
        </w:rPr>
        <w:t xml:space="preserve">мы имели вспышки </w:t>
      </w:r>
      <w:proofErr w:type="spellStart"/>
      <w:r w:rsidR="00DC6B48">
        <w:rPr>
          <w:sz w:val="28"/>
          <w:szCs w:val="28"/>
        </w:rPr>
        <w:t>Нодулярного</w:t>
      </w:r>
      <w:proofErr w:type="spellEnd"/>
      <w:r w:rsidRPr="004E0D1E">
        <w:rPr>
          <w:sz w:val="28"/>
          <w:szCs w:val="28"/>
        </w:rPr>
        <w:t xml:space="preserve"> дерматит</w:t>
      </w:r>
      <w:r w:rsidR="00DC6B48">
        <w:rPr>
          <w:sz w:val="28"/>
          <w:szCs w:val="28"/>
        </w:rPr>
        <w:t>а крупного рогатого скота, ящура</w:t>
      </w:r>
      <w:r w:rsidRPr="004E0D1E">
        <w:rPr>
          <w:sz w:val="28"/>
          <w:szCs w:val="28"/>
        </w:rPr>
        <w:t xml:space="preserve">. </w:t>
      </w:r>
    </w:p>
    <w:p w:rsidR="00D72E37" w:rsidRDefault="004E0D1E" w:rsidP="00346756">
      <w:pPr>
        <w:ind w:firstLine="708"/>
        <w:jc w:val="both"/>
        <w:rPr>
          <w:sz w:val="28"/>
          <w:szCs w:val="28"/>
        </w:rPr>
      </w:pPr>
      <w:r w:rsidRPr="004E0D1E">
        <w:rPr>
          <w:sz w:val="28"/>
          <w:szCs w:val="28"/>
        </w:rPr>
        <w:t xml:space="preserve">В целях предупреждения нарушений юридическими лицами и индивидуальными предпринимателями обязательных требований в области ветеринарии специалистами отдела проводятся следующие профилактические мероприятия: </w:t>
      </w:r>
    </w:p>
    <w:p w:rsidR="00D72E37" w:rsidRDefault="004E0D1E" w:rsidP="00346756">
      <w:pPr>
        <w:ind w:firstLine="708"/>
        <w:jc w:val="both"/>
        <w:rPr>
          <w:sz w:val="28"/>
          <w:szCs w:val="28"/>
        </w:rPr>
      </w:pPr>
      <w:r w:rsidRPr="004E0D1E">
        <w:rPr>
          <w:sz w:val="28"/>
          <w:szCs w:val="28"/>
        </w:rPr>
        <w:t>1</w:t>
      </w:r>
      <w:r w:rsidR="00D72E37">
        <w:rPr>
          <w:sz w:val="28"/>
          <w:szCs w:val="28"/>
        </w:rPr>
        <w:t>)</w:t>
      </w:r>
      <w:r w:rsidRPr="004E0D1E">
        <w:rPr>
          <w:sz w:val="28"/>
          <w:szCs w:val="28"/>
        </w:rPr>
        <w:t xml:space="preserve"> Консультации хозяйствующих субъектов, разъяснение требований, содержащихся в нормативных правовых актах, изменения в них. </w:t>
      </w:r>
    </w:p>
    <w:p w:rsidR="00D72E37" w:rsidRDefault="004E0D1E" w:rsidP="00346756">
      <w:pPr>
        <w:ind w:firstLine="708"/>
        <w:jc w:val="both"/>
        <w:rPr>
          <w:sz w:val="28"/>
          <w:szCs w:val="28"/>
        </w:rPr>
      </w:pPr>
      <w:r w:rsidRPr="004E0D1E">
        <w:rPr>
          <w:sz w:val="28"/>
          <w:szCs w:val="28"/>
        </w:rPr>
        <w:t>2</w:t>
      </w:r>
      <w:r w:rsidR="00D72E37">
        <w:rPr>
          <w:sz w:val="28"/>
          <w:szCs w:val="28"/>
        </w:rPr>
        <w:t>)</w:t>
      </w:r>
      <w:r w:rsidRPr="004E0D1E">
        <w:rPr>
          <w:sz w:val="28"/>
          <w:szCs w:val="28"/>
        </w:rPr>
        <w:t xml:space="preserve"> Размещение на сайте Управления актуальной информации: -</w:t>
      </w:r>
      <w:r w:rsidR="008E04D4">
        <w:rPr>
          <w:sz w:val="28"/>
          <w:szCs w:val="28"/>
        </w:rPr>
        <w:t xml:space="preserve"> о</w:t>
      </w:r>
      <w:r w:rsidRPr="004E0D1E">
        <w:rPr>
          <w:sz w:val="28"/>
          <w:szCs w:val="28"/>
        </w:rPr>
        <w:t xml:space="preserve"> мерах ответственности за нарушения законодательства в сфере ветеринарии, качества и безопасности пищевых продуктов, технических регламентов. </w:t>
      </w:r>
    </w:p>
    <w:p w:rsidR="00D72E37" w:rsidRDefault="004E0D1E" w:rsidP="00346756">
      <w:pPr>
        <w:ind w:firstLine="708"/>
        <w:jc w:val="both"/>
        <w:rPr>
          <w:sz w:val="28"/>
          <w:szCs w:val="28"/>
        </w:rPr>
      </w:pPr>
      <w:r w:rsidRPr="004E0D1E">
        <w:rPr>
          <w:sz w:val="28"/>
          <w:szCs w:val="28"/>
        </w:rPr>
        <w:lastRenderedPageBreak/>
        <w:t>3</w:t>
      </w:r>
      <w:r w:rsidR="00D72E37">
        <w:rPr>
          <w:sz w:val="28"/>
          <w:szCs w:val="28"/>
        </w:rPr>
        <w:t>)</w:t>
      </w:r>
      <w:r w:rsidRPr="004E0D1E">
        <w:rPr>
          <w:sz w:val="28"/>
          <w:szCs w:val="28"/>
        </w:rPr>
        <w:t>. Информирование поднадзорных объектов о необходимости соблюдения требований в сфере ветеринарии, качества и безопасности пищевых продуктов, технических регламентов, результатах деятельности Управления</w:t>
      </w:r>
      <w:r w:rsidR="00D72E37">
        <w:rPr>
          <w:sz w:val="28"/>
          <w:szCs w:val="28"/>
        </w:rPr>
        <w:t>.</w:t>
      </w:r>
    </w:p>
    <w:p w:rsidR="00D72E37" w:rsidRDefault="00D72E37" w:rsidP="00346756">
      <w:pPr>
        <w:ind w:firstLine="708"/>
        <w:jc w:val="both"/>
        <w:rPr>
          <w:sz w:val="28"/>
          <w:szCs w:val="28"/>
        </w:rPr>
      </w:pPr>
      <w:r>
        <w:rPr>
          <w:sz w:val="28"/>
          <w:szCs w:val="28"/>
        </w:rPr>
        <w:t>4)</w:t>
      </w:r>
      <w:r w:rsidR="004E0D1E" w:rsidRPr="004E0D1E">
        <w:rPr>
          <w:sz w:val="28"/>
          <w:szCs w:val="28"/>
        </w:rPr>
        <w:t xml:space="preserve"> </w:t>
      </w:r>
      <w:r>
        <w:rPr>
          <w:sz w:val="28"/>
          <w:szCs w:val="28"/>
        </w:rPr>
        <w:t>П</w:t>
      </w:r>
      <w:r w:rsidR="004E0D1E" w:rsidRPr="004E0D1E">
        <w:rPr>
          <w:sz w:val="28"/>
          <w:szCs w:val="28"/>
        </w:rPr>
        <w:t>убликации в СМ</w:t>
      </w:r>
      <w:r>
        <w:rPr>
          <w:sz w:val="28"/>
          <w:szCs w:val="28"/>
        </w:rPr>
        <w:t>И.</w:t>
      </w:r>
    </w:p>
    <w:p w:rsidR="00D72E37" w:rsidRDefault="00D72E37" w:rsidP="00346756">
      <w:pPr>
        <w:ind w:firstLine="708"/>
        <w:jc w:val="both"/>
        <w:rPr>
          <w:sz w:val="28"/>
          <w:szCs w:val="28"/>
        </w:rPr>
      </w:pPr>
      <w:r>
        <w:rPr>
          <w:sz w:val="28"/>
          <w:szCs w:val="28"/>
        </w:rPr>
        <w:t>5)</w:t>
      </w:r>
      <w:r w:rsidR="004E0D1E" w:rsidRPr="004E0D1E">
        <w:rPr>
          <w:sz w:val="28"/>
          <w:szCs w:val="28"/>
        </w:rPr>
        <w:t xml:space="preserve"> </w:t>
      </w:r>
      <w:r>
        <w:rPr>
          <w:sz w:val="28"/>
          <w:szCs w:val="28"/>
        </w:rPr>
        <w:t>В</w:t>
      </w:r>
      <w:r w:rsidR="004E0D1E" w:rsidRPr="004E0D1E">
        <w:rPr>
          <w:sz w:val="28"/>
          <w:szCs w:val="28"/>
        </w:rPr>
        <w:t>ыступления на радио, телевидении.</w:t>
      </w:r>
    </w:p>
    <w:p w:rsidR="00D72E37" w:rsidRDefault="00D72E37" w:rsidP="00346756">
      <w:pPr>
        <w:ind w:firstLine="708"/>
        <w:jc w:val="both"/>
        <w:rPr>
          <w:sz w:val="28"/>
          <w:szCs w:val="28"/>
        </w:rPr>
      </w:pPr>
      <w:r>
        <w:rPr>
          <w:sz w:val="28"/>
          <w:szCs w:val="28"/>
        </w:rPr>
        <w:t>6)</w:t>
      </w:r>
      <w:r w:rsidR="004E0D1E" w:rsidRPr="004E0D1E">
        <w:rPr>
          <w:sz w:val="28"/>
          <w:szCs w:val="28"/>
        </w:rPr>
        <w:t xml:space="preserve"> Публикация в сети «интернет» статистики по количеству проведенных контрольно-надзорных мероприятий и их результатов. </w:t>
      </w:r>
    </w:p>
    <w:p w:rsidR="00D72E37" w:rsidRDefault="00D72E37" w:rsidP="00346756">
      <w:pPr>
        <w:ind w:firstLine="708"/>
        <w:jc w:val="both"/>
        <w:rPr>
          <w:sz w:val="28"/>
          <w:szCs w:val="28"/>
        </w:rPr>
      </w:pPr>
      <w:r>
        <w:rPr>
          <w:sz w:val="28"/>
          <w:szCs w:val="28"/>
        </w:rPr>
        <w:t>7)</w:t>
      </w:r>
      <w:r w:rsidR="004E0D1E" w:rsidRPr="004E0D1E">
        <w:rPr>
          <w:sz w:val="28"/>
          <w:szCs w:val="28"/>
        </w:rPr>
        <w:t xml:space="preserve"> Размещение на сайте Управления ответов/разъяснений по часто задаваемым вопросам.</w:t>
      </w:r>
    </w:p>
    <w:p w:rsidR="004E0D1E" w:rsidRPr="004E0D1E" w:rsidRDefault="00D72E37" w:rsidP="00346756">
      <w:pPr>
        <w:ind w:firstLine="708"/>
        <w:jc w:val="both"/>
        <w:rPr>
          <w:sz w:val="28"/>
          <w:szCs w:val="28"/>
        </w:rPr>
      </w:pPr>
      <w:r>
        <w:rPr>
          <w:sz w:val="28"/>
          <w:szCs w:val="28"/>
        </w:rPr>
        <w:t>8)</w:t>
      </w:r>
      <w:r w:rsidR="004E0D1E" w:rsidRPr="004E0D1E">
        <w:rPr>
          <w:sz w:val="28"/>
          <w:szCs w:val="28"/>
        </w:rPr>
        <w:t xml:space="preserve"> Разъяснения вопросов по телефону.</w:t>
      </w:r>
    </w:p>
    <w:p w:rsidR="004E0D1E" w:rsidRPr="004E0D1E" w:rsidRDefault="004E0D1E" w:rsidP="004E0D1E">
      <w:pPr>
        <w:jc w:val="both"/>
        <w:rPr>
          <w:sz w:val="28"/>
          <w:szCs w:val="28"/>
        </w:rPr>
      </w:pPr>
    </w:p>
    <w:p w:rsidR="004E0D1E" w:rsidRPr="004E0D1E" w:rsidRDefault="004E0D1E" w:rsidP="004E0D1E">
      <w:pPr>
        <w:jc w:val="both"/>
        <w:rPr>
          <w:sz w:val="28"/>
          <w:szCs w:val="28"/>
        </w:rPr>
      </w:pPr>
    </w:p>
    <w:p w:rsidR="004E0D1E" w:rsidRPr="004E0D1E" w:rsidRDefault="004E0D1E" w:rsidP="004E0D1E">
      <w:pPr>
        <w:jc w:val="both"/>
        <w:rPr>
          <w:sz w:val="28"/>
          <w:szCs w:val="28"/>
        </w:rPr>
      </w:pPr>
    </w:p>
    <w:p w:rsidR="00EF4561" w:rsidRPr="004E0D1E" w:rsidRDefault="004E0D1E" w:rsidP="004E0D1E">
      <w:pPr>
        <w:jc w:val="both"/>
        <w:rPr>
          <w:sz w:val="28"/>
          <w:szCs w:val="28"/>
          <w:lang w:eastAsia="en-US"/>
        </w:rPr>
      </w:pPr>
      <w:r w:rsidRPr="004E0D1E">
        <w:rPr>
          <w:sz w:val="28"/>
          <w:szCs w:val="28"/>
        </w:rPr>
        <w:t xml:space="preserve"> </w:t>
      </w:r>
    </w:p>
    <w:sectPr w:rsidR="00EF4561" w:rsidRPr="004E0D1E" w:rsidSect="00D326A9">
      <w:headerReference w:type="default" r:id="rId7"/>
      <w:pgSz w:w="11909" w:h="16838"/>
      <w:pgMar w:top="1134" w:right="567" w:bottom="1134" w:left="1134" w:header="0" w:footer="6" w:gutter="85"/>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29E" w:rsidRDefault="00EA729E" w:rsidP="00B70ACE">
      <w:r>
        <w:separator/>
      </w:r>
    </w:p>
  </w:endnote>
  <w:endnote w:type="continuationSeparator" w:id="0">
    <w:p w:rsidR="00EA729E" w:rsidRDefault="00EA729E" w:rsidP="00B7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29E" w:rsidRDefault="00EA729E" w:rsidP="00B70ACE">
      <w:r>
        <w:separator/>
      </w:r>
    </w:p>
  </w:footnote>
  <w:footnote w:type="continuationSeparator" w:id="0">
    <w:p w:rsidR="00EA729E" w:rsidRDefault="00EA729E" w:rsidP="00B70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ED6" w:rsidRDefault="00A906E0">
    <w:pPr>
      <w:pStyle w:val="a8"/>
      <w:jc w:val="center"/>
    </w:pPr>
    <w:r>
      <w:rPr>
        <w:noProof/>
      </w:rPr>
      <w:fldChar w:fldCharType="begin"/>
    </w:r>
    <w:r>
      <w:rPr>
        <w:noProof/>
      </w:rPr>
      <w:instrText xml:space="preserve"> PAGE   \* MERGEFORMAT </w:instrText>
    </w:r>
    <w:r>
      <w:rPr>
        <w:noProof/>
      </w:rPr>
      <w:fldChar w:fldCharType="separate"/>
    </w:r>
    <w:r w:rsidR="005F2164">
      <w:rPr>
        <w:noProof/>
      </w:rPr>
      <w:t>2</w:t>
    </w:r>
    <w:r>
      <w:rPr>
        <w:noProof/>
      </w:rPr>
      <w:fldChar w:fldCharType="end"/>
    </w:r>
  </w:p>
  <w:p w:rsidR="009E6ED6" w:rsidRDefault="009E6ED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410"/>
    <w:multiLevelType w:val="hybridMultilevel"/>
    <w:tmpl w:val="0A8CE064"/>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6C687B"/>
    <w:multiLevelType w:val="hybridMultilevel"/>
    <w:tmpl w:val="11CC0D28"/>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8515F6"/>
    <w:multiLevelType w:val="hybridMultilevel"/>
    <w:tmpl w:val="555C3DA4"/>
    <w:lvl w:ilvl="0" w:tplc="1E4A6AD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BA0D65"/>
    <w:multiLevelType w:val="hybridMultilevel"/>
    <w:tmpl w:val="33EEB22C"/>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6C54B8"/>
    <w:multiLevelType w:val="multilevel"/>
    <w:tmpl w:val="E1760C6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466C5"/>
    <w:multiLevelType w:val="hybridMultilevel"/>
    <w:tmpl w:val="E05491C6"/>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5339A"/>
    <w:multiLevelType w:val="hybridMultilevel"/>
    <w:tmpl w:val="8E8E6806"/>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925C1C"/>
    <w:multiLevelType w:val="hybridMultilevel"/>
    <w:tmpl w:val="EF74EF10"/>
    <w:lvl w:ilvl="0" w:tplc="1E4A6AD6">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8" w15:restartNumberingAfterBreak="0">
    <w:nsid w:val="14B811BA"/>
    <w:multiLevelType w:val="hybridMultilevel"/>
    <w:tmpl w:val="6370144C"/>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7276B3"/>
    <w:multiLevelType w:val="hybridMultilevel"/>
    <w:tmpl w:val="EE5CCD7C"/>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5D72B7"/>
    <w:multiLevelType w:val="hybridMultilevel"/>
    <w:tmpl w:val="67FA787A"/>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1373E3"/>
    <w:multiLevelType w:val="hybridMultilevel"/>
    <w:tmpl w:val="455AE258"/>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AF61B0"/>
    <w:multiLevelType w:val="hybridMultilevel"/>
    <w:tmpl w:val="1EFC2ACE"/>
    <w:lvl w:ilvl="0" w:tplc="1E4A6AD6">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3" w15:restartNumberingAfterBreak="0">
    <w:nsid w:val="23C91550"/>
    <w:multiLevelType w:val="hybridMultilevel"/>
    <w:tmpl w:val="ADC4C3C0"/>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103E51"/>
    <w:multiLevelType w:val="hybridMultilevel"/>
    <w:tmpl w:val="D45ED8B8"/>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877A77"/>
    <w:multiLevelType w:val="hybridMultilevel"/>
    <w:tmpl w:val="ED544456"/>
    <w:lvl w:ilvl="0" w:tplc="1E4A6A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C140A4"/>
    <w:multiLevelType w:val="hybridMultilevel"/>
    <w:tmpl w:val="4AAE4D6C"/>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537A79"/>
    <w:multiLevelType w:val="hybridMultilevel"/>
    <w:tmpl w:val="57721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1D85B89"/>
    <w:multiLevelType w:val="hybridMultilevel"/>
    <w:tmpl w:val="9D9C05BA"/>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145C9A"/>
    <w:multiLevelType w:val="hybridMultilevel"/>
    <w:tmpl w:val="82C65564"/>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D477F7"/>
    <w:multiLevelType w:val="hybridMultilevel"/>
    <w:tmpl w:val="FC98F7B8"/>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6B75F5"/>
    <w:multiLevelType w:val="hybridMultilevel"/>
    <w:tmpl w:val="13CCC534"/>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487764"/>
    <w:multiLevelType w:val="hybridMultilevel"/>
    <w:tmpl w:val="95265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0607FD"/>
    <w:multiLevelType w:val="hybridMultilevel"/>
    <w:tmpl w:val="389039D0"/>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5205A8"/>
    <w:multiLevelType w:val="hybridMultilevel"/>
    <w:tmpl w:val="519C2CFC"/>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BE54EC"/>
    <w:multiLevelType w:val="hybridMultilevel"/>
    <w:tmpl w:val="C2B41F7A"/>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F8204C"/>
    <w:multiLevelType w:val="multilevel"/>
    <w:tmpl w:val="5CA809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995460"/>
    <w:multiLevelType w:val="multilevel"/>
    <w:tmpl w:val="7C24125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2F5236"/>
    <w:multiLevelType w:val="hybridMultilevel"/>
    <w:tmpl w:val="5378B874"/>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9339D7"/>
    <w:multiLevelType w:val="hybridMultilevel"/>
    <w:tmpl w:val="4692A9EC"/>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5827C9"/>
    <w:multiLevelType w:val="multilevel"/>
    <w:tmpl w:val="144C1D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480D61A7"/>
    <w:multiLevelType w:val="hybridMultilevel"/>
    <w:tmpl w:val="3AE6F436"/>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8454054"/>
    <w:multiLevelType w:val="hybridMultilevel"/>
    <w:tmpl w:val="28187752"/>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B926C08"/>
    <w:multiLevelType w:val="multilevel"/>
    <w:tmpl w:val="81B217D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C022661"/>
    <w:multiLevelType w:val="hybridMultilevel"/>
    <w:tmpl w:val="0E28926E"/>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0D5988"/>
    <w:multiLevelType w:val="hybridMultilevel"/>
    <w:tmpl w:val="FE36ED1C"/>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D7E0F4D"/>
    <w:multiLevelType w:val="hybridMultilevel"/>
    <w:tmpl w:val="5E88F716"/>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FD5757B"/>
    <w:multiLevelType w:val="hybridMultilevel"/>
    <w:tmpl w:val="84D0B618"/>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1184AB1"/>
    <w:multiLevelType w:val="hybridMultilevel"/>
    <w:tmpl w:val="73528730"/>
    <w:lvl w:ilvl="0" w:tplc="1E4A6AD6">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89F0290"/>
    <w:multiLevelType w:val="hybridMultilevel"/>
    <w:tmpl w:val="ECA06AC0"/>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9211F01"/>
    <w:multiLevelType w:val="hybridMultilevel"/>
    <w:tmpl w:val="533E0410"/>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A4F4939"/>
    <w:multiLevelType w:val="multilevel"/>
    <w:tmpl w:val="84C01C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D7D42BC"/>
    <w:multiLevelType w:val="hybridMultilevel"/>
    <w:tmpl w:val="D1B4671E"/>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0B37B6A"/>
    <w:multiLevelType w:val="hybridMultilevel"/>
    <w:tmpl w:val="DB8ACBA0"/>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1430778"/>
    <w:multiLevelType w:val="hybridMultilevel"/>
    <w:tmpl w:val="75BAC336"/>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38E12AF"/>
    <w:multiLevelType w:val="hybridMultilevel"/>
    <w:tmpl w:val="CE2E377E"/>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4F26D0B"/>
    <w:multiLevelType w:val="hybridMultilevel"/>
    <w:tmpl w:val="0BF0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63C461D"/>
    <w:multiLevelType w:val="hybridMultilevel"/>
    <w:tmpl w:val="2270A3D4"/>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8C34DBD"/>
    <w:multiLevelType w:val="hybridMultilevel"/>
    <w:tmpl w:val="2C62EF28"/>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FA26D02"/>
    <w:multiLevelType w:val="hybridMultilevel"/>
    <w:tmpl w:val="4DF2A6B6"/>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001138F"/>
    <w:multiLevelType w:val="hybridMultilevel"/>
    <w:tmpl w:val="1236FC68"/>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882687B"/>
    <w:multiLevelType w:val="hybridMultilevel"/>
    <w:tmpl w:val="F7FABEC0"/>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5"/>
  </w:num>
  <w:num w:numId="4">
    <w:abstractNumId w:val="39"/>
  </w:num>
  <w:num w:numId="5">
    <w:abstractNumId w:val="42"/>
  </w:num>
  <w:num w:numId="6">
    <w:abstractNumId w:val="7"/>
  </w:num>
  <w:num w:numId="7">
    <w:abstractNumId w:val="43"/>
  </w:num>
  <w:num w:numId="8">
    <w:abstractNumId w:val="21"/>
  </w:num>
  <w:num w:numId="9">
    <w:abstractNumId w:val="51"/>
  </w:num>
  <w:num w:numId="10">
    <w:abstractNumId w:val="35"/>
  </w:num>
  <w:num w:numId="11">
    <w:abstractNumId w:val="13"/>
  </w:num>
  <w:num w:numId="12">
    <w:abstractNumId w:val="29"/>
  </w:num>
  <w:num w:numId="13">
    <w:abstractNumId w:val="44"/>
  </w:num>
  <w:num w:numId="14">
    <w:abstractNumId w:val="23"/>
  </w:num>
  <w:num w:numId="15">
    <w:abstractNumId w:val="50"/>
  </w:num>
  <w:num w:numId="16">
    <w:abstractNumId w:val="14"/>
  </w:num>
  <w:num w:numId="17">
    <w:abstractNumId w:val="45"/>
  </w:num>
  <w:num w:numId="18">
    <w:abstractNumId w:val="19"/>
  </w:num>
  <w:num w:numId="19">
    <w:abstractNumId w:val="36"/>
  </w:num>
  <w:num w:numId="20">
    <w:abstractNumId w:val="1"/>
  </w:num>
  <w:num w:numId="21">
    <w:abstractNumId w:val="0"/>
  </w:num>
  <w:num w:numId="22">
    <w:abstractNumId w:val="18"/>
  </w:num>
  <w:num w:numId="23">
    <w:abstractNumId w:val="40"/>
  </w:num>
  <w:num w:numId="24">
    <w:abstractNumId w:val="9"/>
  </w:num>
  <w:num w:numId="25">
    <w:abstractNumId w:val="31"/>
  </w:num>
  <w:num w:numId="26">
    <w:abstractNumId w:val="8"/>
  </w:num>
  <w:num w:numId="27">
    <w:abstractNumId w:val="49"/>
  </w:num>
  <w:num w:numId="28">
    <w:abstractNumId w:val="11"/>
  </w:num>
  <w:num w:numId="29">
    <w:abstractNumId w:val="28"/>
  </w:num>
  <w:num w:numId="30">
    <w:abstractNumId w:val="47"/>
  </w:num>
  <w:num w:numId="31">
    <w:abstractNumId w:val="37"/>
  </w:num>
  <w:num w:numId="32">
    <w:abstractNumId w:val="10"/>
  </w:num>
  <w:num w:numId="33">
    <w:abstractNumId w:val="24"/>
  </w:num>
  <w:num w:numId="34">
    <w:abstractNumId w:val="12"/>
  </w:num>
  <w:num w:numId="35">
    <w:abstractNumId w:val="41"/>
  </w:num>
  <w:num w:numId="36">
    <w:abstractNumId w:val="33"/>
  </w:num>
  <w:num w:numId="37">
    <w:abstractNumId w:val="26"/>
  </w:num>
  <w:num w:numId="38">
    <w:abstractNumId w:val="27"/>
  </w:num>
  <w:num w:numId="39">
    <w:abstractNumId w:val="4"/>
  </w:num>
  <w:num w:numId="40">
    <w:abstractNumId w:val="15"/>
  </w:num>
  <w:num w:numId="41">
    <w:abstractNumId w:val="16"/>
  </w:num>
  <w:num w:numId="42">
    <w:abstractNumId w:val="25"/>
  </w:num>
  <w:num w:numId="43">
    <w:abstractNumId w:val="2"/>
  </w:num>
  <w:num w:numId="44">
    <w:abstractNumId w:val="17"/>
  </w:num>
  <w:num w:numId="45">
    <w:abstractNumId w:val="38"/>
  </w:num>
  <w:num w:numId="46">
    <w:abstractNumId w:val="3"/>
  </w:num>
  <w:num w:numId="47">
    <w:abstractNumId w:val="20"/>
  </w:num>
  <w:num w:numId="48">
    <w:abstractNumId w:val="48"/>
  </w:num>
  <w:num w:numId="49">
    <w:abstractNumId w:val="46"/>
  </w:num>
  <w:num w:numId="50">
    <w:abstractNumId w:val="6"/>
  </w:num>
  <w:num w:numId="51">
    <w:abstractNumId w:val="34"/>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4561"/>
    <w:rsid w:val="000223F8"/>
    <w:rsid w:val="000276B4"/>
    <w:rsid w:val="000A4255"/>
    <w:rsid w:val="000B030C"/>
    <w:rsid w:val="001024AA"/>
    <w:rsid w:val="001465A2"/>
    <w:rsid w:val="00167944"/>
    <w:rsid w:val="001860FD"/>
    <w:rsid w:val="001A3E4E"/>
    <w:rsid w:val="00205697"/>
    <w:rsid w:val="00276801"/>
    <w:rsid w:val="00320302"/>
    <w:rsid w:val="00346756"/>
    <w:rsid w:val="003B4492"/>
    <w:rsid w:val="003C42B9"/>
    <w:rsid w:val="00411F26"/>
    <w:rsid w:val="004B7A9E"/>
    <w:rsid w:val="004D029C"/>
    <w:rsid w:val="004E0D1E"/>
    <w:rsid w:val="0056450D"/>
    <w:rsid w:val="005711EF"/>
    <w:rsid w:val="005844F9"/>
    <w:rsid w:val="00597EC7"/>
    <w:rsid w:val="005F2164"/>
    <w:rsid w:val="00632577"/>
    <w:rsid w:val="006A2B44"/>
    <w:rsid w:val="006B3F0C"/>
    <w:rsid w:val="007055EE"/>
    <w:rsid w:val="0074325A"/>
    <w:rsid w:val="00763516"/>
    <w:rsid w:val="007A3B17"/>
    <w:rsid w:val="007B13E0"/>
    <w:rsid w:val="00807F6D"/>
    <w:rsid w:val="008162C5"/>
    <w:rsid w:val="00873963"/>
    <w:rsid w:val="00875813"/>
    <w:rsid w:val="00876D9F"/>
    <w:rsid w:val="008E04D4"/>
    <w:rsid w:val="009048B6"/>
    <w:rsid w:val="00923298"/>
    <w:rsid w:val="009463D6"/>
    <w:rsid w:val="00953914"/>
    <w:rsid w:val="00960562"/>
    <w:rsid w:val="00977819"/>
    <w:rsid w:val="0098146E"/>
    <w:rsid w:val="009B1A72"/>
    <w:rsid w:val="009D7031"/>
    <w:rsid w:val="009E6ED6"/>
    <w:rsid w:val="00A5591A"/>
    <w:rsid w:val="00A74D08"/>
    <w:rsid w:val="00A906E0"/>
    <w:rsid w:val="00AB0ED6"/>
    <w:rsid w:val="00B12A89"/>
    <w:rsid w:val="00B3455F"/>
    <w:rsid w:val="00B56B12"/>
    <w:rsid w:val="00B70ACE"/>
    <w:rsid w:val="00BE554F"/>
    <w:rsid w:val="00C22FFF"/>
    <w:rsid w:val="00C56EBA"/>
    <w:rsid w:val="00C73AB3"/>
    <w:rsid w:val="00CE0060"/>
    <w:rsid w:val="00CE7909"/>
    <w:rsid w:val="00D326A9"/>
    <w:rsid w:val="00D61EE2"/>
    <w:rsid w:val="00D72E37"/>
    <w:rsid w:val="00DC6B48"/>
    <w:rsid w:val="00E070AD"/>
    <w:rsid w:val="00E344B3"/>
    <w:rsid w:val="00E460B0"/>
    <w:rsid w:val="00E6615D"/>
    <w:rsid w:val="00EA729E"/>
    <w:rsid w:val="00ED2413"/>
    <w:rsid w:val="00ED28B9"/>
    <w:rsid w:val="00EF154B"/>
    <w:rsid w:val="00EF4561"/>
    <w:rsid w:val="00F150EB"/>
    <w:rsid w:val="00F538E8"/>
    <w:rsid w:val="00F80032"/>
    <w:rsid w:val="00FE0097"/>
    <w:rsid w:val="00FF4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D441B4B"/>
  <w15:docId w15:val="{79405945-74B2-4EEA-B020-81F2D9F1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45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4561"/>
    <w:pPr>
      <w:keepNext/>
      <w:outlineLvl w:val="0"/>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561"/>
    <w:rPr>
      <w:rFonts w:ascii="Times New Roman" w:eastAsia="Times New Roman" w:hAnsi="Times New Roman" w:cs="Times New Roman"/>
      <w:sz w:val="28"/>
      <w:szCs w:val="24"/>
    </w:rPr>
  </w:style>
  <w:style w:type="paragraph" w:styleId="a3">
    <w:name w:val="No Spacing"/>
    <w:uiPriority w:val="1"/>
    <w:qFormat/>
    <w:rsid w:val="00EF4561"/>
    <w:pPr>
      <w:spacing w:after="0" w:line="240" w:lineRule="auto"/>
    </w:pPr>
    <w:rPr>
      <w:rFonts w:ascii="Calibri" w:eastAsia="Times New Roman" w:hAnsi="Calibri" w:cs="Times New Roman"/>
      <w:lang w:eastAsia="ru-RU"/>
    </w:rPr>
  </w:style>
  <w:style w:type="paragraph" w:styleId="a4">
    <w:name w:val="Normal (Web)"/>
    <w:aliases w:val="Обычный (Web)"/>
    <w:basedOn w:val="a"/>
    <w:uiPriority w:val="99"/>
    <w:unhideWhenUsed/>
    <w:qFormat/>
    <w:rsid w:val="00EF4561"/>
    <w:pPr>
      <w:spacing w:before="100" w:beforeAutospacing="1" w:after="100" w:afterAutospacing="1"/>
    </w:pPr>
  </w:style>
  <w:style w:type="character" w:styleId="a5">
    <w:name w:val="Hyperlink"/>
    <w:unhideWhenUsed/>
    <w:rsid w:val="00EF4561"/>
    <w:rPr>
      <w:color w:val="0000FF"/>
      <w:u w:val="single"/>
    </w:rPr>
  </w:style>
  <w:style w:type="paragraph" w:customStyle="1" w:styleId="ConsPlusNormal">
    <w:name w:val="ConsPlusNormal"/>
    <w:uiPriority w:val="99"/>
    <w:rsid w:val="00EF45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j">
    <w:name w:val="pj"/>
    <w:basedOn w:val="a"/>
    <w:uiPriority w:val="99"/>
    <w:rsid w:val="00EF4561"/>
    <w:pPr>
      <w:spacing w:before="100" w:beforeAutospacing="1" w:after="100" w:afterAutospacing="1"/>
    </w:pPr>
  </w:style>
  <w:style w:type="character" w:customStyle="1" w:styleId="postbody">
    <w:name w:val="postbody"/>
    <w:basedOn w:val="a0"/>
    <w:rsid w:val="00EF4561"/>
  </w:style>
  <w:style w:type="paragraph" w:customStyle="1" w:styleId="Default">
    <w:name w:val="Default"/>
    <w:rsid w:val="00EF4561"/>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uiPriority w:val="99"/>
    <w:rsid w:val="00EF456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6">
    <w:name w:val="List Paragraph"/>
    <w:basedOn w:val="a"/>
    <w:link w:val="a7"/>
    <w:uiPriority w:val="34"/>
    <w:qFormat/>
    <w:rsid w:val="00EF4561"/>
    <w:pPr>
      <w:spacing w:after="160" w:line="259" w:lineRule="auto"/>
      <w:ind w:left="720"/>
      <w:contextualSpacing/>
    </w:pPr>
    <w:rPr>
      <w:rFonts w:ascii="Calibri" w:eastAsia="Calibri" w:hAnsi="Calibri"/>
      <w:sz w:val="22"/>
      <w:szCs w:val="22"/>
      <w:lang w:eastAsia="en-US"/>
    </w:rPr>
  </w:style>
  <w:style w:type="paragraph" w:styleId="a8">
    <w:name w:val="header"/>
    <w:basedOn w:val="a"/>
    <w:link w:val="a9"/>
    <w:uiPriority w:val="99"/>
    <w:rsid w:val="00EF4561"/>
    <w:pPr>
      <w:tabs>
        <w:tab w:val="center" w:pos="4677"/>
        <w:tab w:val="right" w:pos="9355"/>
      </w:tabs>
    </w:pPr>
  </w:style>
  <w:style w:type="character" w:customStyle="1" w:styleId="a9">
    <w:name w:val="Верхний колонтитул Знак"/>
    <w:basedOn w:val="a0"/>
    <w:link w:val="a8"/>
    <w:uiPriority w:val="99"/>
    <w:rsid w:val="00EF4561"/>
    <w:rPr>
      <w:rFonts w:ascii="Times New Roman" w:eastAsia="Times New Roman" w:hAnsi="Times New Roman" w:cs="Times New Roman"/>
      <w:sz w:val="24"/>
      <w:szCs w:val="24"/>
      <w:lang w:eastAsia="ru-RU"/>
    </w:rPr>
  </w:style>
  <w:style w:type="table" w:customStyle="1" w:styleId="11">
    <w:name w:val="Сетка таблицы1"/>
    <w:basedOn w:val="a1"/>
    <w:uiPriority w:val="59"/>
    <w:rsid w:val="00EF456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Абзац списка Знак"/>
    <w:link w:val="a6"/>
    <w:uiPriority w:val="34"/>
    <w:locked/>
    <w:rsid w:val="00EF4561"/>
    <w:rPr>
      <w:rFonts w:ascii="Calibri" w:eastAsia="Calibri" w:hAnsi="Calibri" w:cs="Times New Roman"/>
    </w:rPr>
  </w:style>
  <w:style w:type="paragraph" w:styleId="aa">
    <w:name w:val="Balloon Text"/>
    <w:basedOn w:val="a"/>
    <w:link w:val="ab"/>
    <w:uiPriority w:val="99"/>
    <w:semiHidden/>
    <w:unhideWhenUsed/>
    <w:rsid w:val="00EF4561"/>
    <w:rPr>
      <w:rFonts w:ascii="Tahoma" w:hAnsi="Tahoma" w:cs="Tahoma"/>
      <w:sz w:val="16"/>
      <w:szCs w:val="16"/>
    </w:rPr>
  </w:style>
  <w:style w:type="character" w:customStyle="1" w:styleId="ab">
    <w:name w:val="Текст выноски Знак"/>
    <w:basedOn w:val="a0"/>
    <w:link w:val="aa"/>
    <w:uiPriority w:val="99"/>
    <w:semiHidden/>
    <w:rsid w:val="00EF4561"/>
    <w:rPr>
      <w:rFonts w:ascii="Tahoma" w:eastAsia="Times New Roman" w:hAnsi="Tahoma" w:cs="Tahoma"/>
      <w:sz w:val="16"/>
      <w:szCs w:val="16"/>
      <w:lang w:eastAsia="ru-RU"/>
    </w:rPr>
  </w:style>
  <w:style w:type="character" w:customStyle="1" w:styleId="2">
    <w:name w:val="Основной текст (2)_"/>
    <w:basedOn w:val="a0"/>
    <w:rsid w:val="001024AA"/>
    <w:rPr>
      <w:rFonts w:ascii="Times New Roman" w:eastAsia="Times New Roman" w:hAnsi="Times New Roman" w:cs="Times New Roman"/>
      <w:b/>
      <w:bCs/>
      <w:i w:val="0"/>
      <w:iCs w:val="0"/>
      <w:smallCaps w:val="0"/>
      <w:strike w:val="0"/>
      <w:sz w:val="26"/>
      <w:szCs w:val="26"/>
      <w:u w:val="none"/>
    </w:rPr>
  </w:style>
  <w:style w:type="character" w:customStyle="1" w:styleId="ac">
    <w:name w:val="Основной текст_"/>
    <w:basedOn w:val="a0"/>
    <w:link w:val="3"/>
    <w:rsid w:val="001024AA"/>
    <w:rPr>
      <w:rFonts w:ascii="Times New Roman" w:eastAsia="Times New Roman" w:hAnsi="Times New Roman" w:cs="Times New Roman"/>
      <w:sz w:val="26"/>
      <w:szCs w:val="26"/>
      <w:shd w:val="clear" w:color="auto" w:fill="FFFFFF"/>
    </w:rPr>
  </w:style>
  <w:style w:type="character" w:customStyle="1" w:styleId="ad">
    <w:name w:val="Колонтитул_"/>
    <w:basedOn w:val="a0"/>
    <w:rsid w:val="001024AA"/>
    <w:rPr>
      <w:rFonts w:ascii="Times New Roman" w:eastAsia="Times New Roman" w:hAnsi="Times New Roman" w:cs="Times New Roman"/>
      <w:b w:val="0"/>
      <w:bCs w:val="0"/>
      <w:i w:val="0"/>
      <w:iCs w:val="0"/>
      <w:smallCaps w:val="0"/>
      <w:strike w:val="0"/>
      <w:sz w:val="26"/>
      <w:szCs w:val="26"/>
      <w:u w:val="none"/>
    </w:rPr>
  </w:style>
  <w:style w:type="character" w:customStyle="1" w:styleId="ae">
    <w:name w:val="Колонтитул"/>
    <w:basedOn w:val="ad"/>
    <w:rsid w:val="001024A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
    <w:name w:val="Оглавление_"/>
    <w:basedOn w:val="a0"/>
    <w:link w:val="af0"/>
    <w:rsid w:val="001024AA"/>
    <w:rPr>
      <w:rFonts w:ascii="Times New Roman" w:eastAsia="Times New Roman" w:hAnsi="Times New Roman" w:cs="Times New Roman"/>
      <w:sz w:val="26"/>
      <w:szCs w:val="26"/>
      <w:shd w:val="clear" w:color="auto" w:fill="FFFFFF"/>
    </w:rPr>
  </w:style>
  <w:style w:type="character" w:customStyle="1" w:styleId="12">
    <w:name w:val="Основной текст1"/>
    <w:basedOn w:val="ac"/>
    <w:rsid w:val="001024AA"/>
    <w:rPr>
      <w:rFonts w:ascii="Times New Roman" w:eastAsia="Times New Roman" w:hAnsi="Times New Roman" w:cs="Times New Roman"/>
      <w:color w:val="000000"/>
      <w:spacing w:val="0"/>
      <w:w w:val="100"/>
      <w:position w:val="0"/>
      <w:sz w:val="26"/>
      <w:szCs w:val="26"/>
      <w:u w:val="single"/>
      <w:shd w:val="clear" w:color="auto" w:fill="FFFFFF"/>
      <w:lang w:val="en-US" w:eastAsia="en-US" w:bidi="en-US"/>
    </w:rPr>
  </w:style>
  <w:style w:type="character" w:customStyle="1" w:styleId="13">
    <w:name w:val="Заголовок №1_"/>
    <w:basedOn w:val="a0"/>
    <w:rsid w:val="001024AA"/>
    <w:rPr>
      <w:rFonts w:ascii="Times New Roman" w:eastAsia="Times New Roman" w:hAnsi="Times New Roman" w:cs="Times New Roman"/>
      <w:b/>
      <w:bCs/>
      <w:i w:val="0"/>
      <w:iCs w:val="0"/>
      <w:smallCaps w:val="0"/>
      <w:strike w:val="0"/>
      <w:sz w:val="26"/>
      <w:szCs w:val="26"/>
      <w:u w:val="none"/>
    </w:rPr>
  </w:style>
  <w:style w:type="character" w:customStyle="1" w:styleId="3Exact">
    <w:name w:val="Основной текст (3) Exact"/>
    <w:basedOn w:val="a0"/>
    <w:rsid w:val="001024AA"/>
    <w:rPr>
      <w:rFonts w:ascii="Times New Roman" w:eastAsia="Times New Roman" w:hAnsi="Times New Roman" w:cs="Times New Roman"/>
      <w:b/>
      <w:bCs/>
      <w:i/>
      <w:iCs/>
      <w:smallCaps w:val="0"/>
      <w:strike w:val="0"/>
      <w:spacing w:val="-2"/>
      <w:u w:val="none"/>
    </w:rPr>
  </w:style>
  <w:style w:type="character" w:customStyle="1" w:styleId="30">
    <w:name w:val="Основной текст (3)_"/>
    <w:basedOn w:val="a0"/>
    <w:rsid w:val="001024AA"/>
    <w:rPr>
      <w:rFonts w:ascii="Times New Roman" w:eastAsia="Times New Roman" w:hAnsi="Times New Roman" w:cs="Times New Roman"/>
      <w:b/>
      <w:bCs/>
      <w:i/>
      <w:iCs/>
      <w:smallCaps w:val="0"/>
      <w:strike w:val="0"/>
      <w:sz w:val="26"/>
      <w:szCs w:val="26"/>
      <w:u w:val="none"/>
    </w:rPr>
  </w:style>
  <w:style w:type="character" w:customStyle="1" w:styleId="31">
    <w:name w:val="Основной текст (3)"/>
    <w:basedOn w:val="30"/>
    <w:rsid w:val="001024AA"/>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20">
    <w:name w:val="Основной текст (2)"/>
    <w:basedOn w:val="2"/>
    <w:rsid w:val="001024AA"/>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4">
    <w:name w:val="Основной текст (4)_"/>
    <w:basedOn w:val="a0"/>
    <w:rsid w:val="001024AA"/>
    <w:rPr>
      <w:rFonts w:ascii="Times New Roman" w:eastAsia="Times New Roman" w:hAnsi="Times New Roman" w:cs="Times New Roman"/>
      <w:b/>
      <w:bCs/>
      <w:i w:val="0"/>
      <w:iCs w:val="0"/>
      <w:smallCaps w:val="0"/>
      <w:strike w:val="0"/>
      <w:sz w:val="18"/>
      <w:szCs w:val="18"/>
      <w:u w:val="none"/>
    </w:rPr>
  </w:style>
  <w:style w:type="character" w:customStyle="1" w:styleId="40">
    <w:name w:val="Основной текст (4)"/>
    <w:basedOn w:val="4"/>
    <w:rsid w:val="001024AA"/>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5">
    <w:name w:val="Основной текст (5)_"/>
    <w:basedOn w:val="a0"/>
    <w:link w:val="50"/>
    <w:rsid w:val="001024AA"/>
    <w:rPr>
      <w:rFonts w:ascii="Times New Roman" w:eastAsia="Times New Roman" w:hAnsi="Times New Roman" w:cs="Times New Roman"/>
      <w:i/>
      <w:iCs/>
      <w:sz w:val="18"/>
      <w:szCs w:val="18"/>
      <w:shd w:val="clear" w:color="auto" w:fill="FFFFFF"/>
    </w:rPr>
  </w:style>
  <w:style w:type="character" w:customStyle="1" w:styleId="af1">
    <w:name w:val="Основной текст + Полужирный;Курсив"/>
    <w:basedOn w:val="ac"/>
    <w:rsid w:val="001024AA"/>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9pt">
    <w:name w:val="Основной текст + 9 pt;Полужирный"/>
    <w:basedOn w:val="ac"/>
    <w:rsid w:val="001024A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af2">
    <w:name w:val="Основной текст + Полужирный"/>
    <w:basedOn w:val="ac"/>
    <w:rsid w:val="001024A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9pt0">
    <w:name w:val="Основной текст + 9 pt;Курсив"/>
    <w:basedOn w:val="ac"/>
    <w:rsid w:val="001024AA"/>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14">
    <w:name w:val="Заголовок №1 + Не полужирный"/>
    <w:basedOn w:val="13"/>
    <w:rsid w:val="001024A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5pt">
    <w:name w:val="Основной текст + 6;5 pt"/>
    <w:basedOn w:val="ac"/>
    <w:rsid w:val="001024AA"/>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65pt0">
    <w:name w:val="Колонтитул + 6;5 pt"/>
    <w:basedOn w:val="ad"/>
    <w:rsid w:val="001024A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6Exact">
    <w:name w:val="Основной текст (6) Exact"/>
    <w:basedOn w:val="a0"/>
    <w:link w:val="6"/>
    <w:rsid w:val="001024AA"/>
    <w:rPr>
      <w:rFonts w:ascii="Times New Roman" w:eastAsia="Times New Roman" w:hAnsi="Times New Roman" w:cs="Times New Roman"/>
      <w:spacing w:val="1"/>
      <w:sz w:val="20"/>
      <w:szCs w:val="20"/>
      <w:shd w:val="clear" w:color="auto" w:fill="FFFFFF"/>
    </w:rPr>
  </w:style>
  <w:style w:type="character" w:customStyle="1" w:styleId="10pt">
    <w:name w:val="Основной текст + 10 pt"/>
    <w:basedOn w:val="ac"/>
    <w:rsid w:val="001024AA"/>
    <w:rPr>
      <w:rFonts w:ascii="Times New Roman" w:eastAsia="Times New Roman" w:hAnsi="Times New Roman" w:cs="Times New Roman"/>
      <w:color w:val="000000"/>
      <w:spacing w:val="1"/>
      <w:w w:val="100"/>
      <w:position w:val="0"/>
      <w:sz w:val="20"/>
      <w:szCs w:val="20"/>
      <w:shd w:val="clear" w:color="auto" w:fill="FFFFFF"/>
      <w:lang w:val="ru-RU" w:eastAsia="ru-RU" w:bidi="ru-RU"/>
    </w:rPr>
  </w:style>
  <w:style w:type="character" w:customStyle="1" w:styleId="15">
    <w:name w:val="Заголовок №1"/>
    <w:basedOn w:val="13"/>
    <w:rsid w:val="001024AA"/>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1">
    <w:name w:val="Основной текст2"/>
    <w:basedOn w:val="ac"/>
    <w:rsid w:val="001024A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f3">
    <w:name w:val="Подпись к таблице_"/>
    <w:basedOn w:val="a0"/>
    <w:rsid w:val="001024AA"/>
    <w:rPr>
      <w:rFonts w:ascii="Times New Roman" w:eastAsia="Times New Roman" w:hAnsi="Times New Roman" w:cs="Times New Roman"/>
      <w:b w:val="0"/>
      <w:bCs w:val="0"/>
      <w:i w:val="0"/>
      <w:iCs w:val="0"/>
      <w:smallCaps w:val="0"/>
      <w:strike w:val="0"/>
      <w:sz w:val="26"/>
      <w:szCs w:val="26"/>
      <w:u w:val="none"/>
    </w:rPr>
  </w:style>
  <w:style w:type="character" w:customStyle="1" w:styleId="22">
    <w:name w:val="Подпись к таблице (2)_"/>
    <w:basedOn w:val="a0"/>
    <w:rsid w:val="001024AA"/>
    <w:rPr>
      <w:rFonts w:ascii="Times New Roman" w:eastAsia="Times New Roman" w:hAnsi="Times New Roman" w:cs="Times New Roman"/>
      <w:b w:val="0"/>
      <w:bCs w:val="0"/>
      <w:i/>
      <w:iCs/>
      <w:smallCaps w:val="0"/>
      <w:strike w:val="0"/>
      <w:sz w:val="28"/>
      <w:szCs w:val="28"/>
      <w:u w:val="none"/>
    </w:rPr>
  </w:style>
  <w:style w:type="character" w:customStyle="1" w:styleId="23">
    <w:name w:val="Подпись к таблице (2) + Не курсив"/>
    <w:basedOn w:val="22"/>
    <w:rsid w:val="001024A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Подпись к таблице (2)"/>
    <w:basedOn w:val="22"/>
    <w:rsid w:val="001024A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4">
    <w:name w:val="Подпись к таблице"/>
    <w:basedOn w:val="af3"/>
    <w:rsid w:val="001024A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3">
    <w:name w:val="Основной текст3"/>
    <w:basedOn w:val="a"/>
    <w:link w:val="ac"/>
    <w:rsid w:val="001024AA"/>
    <w:pPr>
      <w:widowControl w:val="0"/>
      <w:shd w:val="clear" w:color="auto" w:fill="FFFFFF"/>
      <w:spacing w:before="240" w:line="322" w:lineRule="exact"/>
      <w:ind w:hanging="360"/>
      <w:jc w:val="both"/>
    </w:pPr>
    <w:rPr>
      <w:sz w:val="26"/>
      <w:szCs w:val="26"/>
      <w:lang w:eastAsia="en-US"/>
    </w:rPr>
  </w:style>
  <w:style w:type="paragraph" w:customStyle="1" w:styleId="af0">
    <w:name w:val="Оглавление"/>
    <w:basedOn w:val="a"/>
    <w:link w:val="af"/>
    <w:rsid w:val="001024AA"/>
    <w:pPr>
      <w:widowControl w:val="0"/>
      <w:shd w:val="clear" w:color="auto" w:fill="FFFFFF"/>
      <w:spacing w:line="322" w:lineRule="exact"/>
      <w:jc w:val="both"/>
    </w:pPr>
    <w:rPr>
      <w:sz w:val="26"/>
      <w:szCs w:val="26"/>
      <w:lang w:eastAsia="en-US"/>
    </w:rPr>
  </w:style>
  <w:style w:type="paragraph" w:customStyle="1" w:styleId="50">
    <w:name w:val="Основной текст (5)"/>
    <w:basedOn w:val="a"/>
    <w:link w:val="5"/>
    <w:rsid w:val="001024AA"/>
    <w:pPr>
      <w:widowControl w:val="0"/>
      <w:shd w:val="clear" w:color="auto" w:fill="FFFFFF"/>
      <w:spacing w:line="230" w:lineRule="exact"/>
      <w:jc w:val="center"/>
    </w:pPr>
    <w:rPr>
      <w:i/>
      <w:iCs/>
      <w:sz w:val="18"/>
      <w:szCs w:val="18"/>
      <w:lang w:eastAsia="en-US"/>
    </w:rPr>
  </w:style>
  <w:style w:type="paragraph" w:customStyle="1" w:styleId="6">
    <w:name w:val="Основной текст (6)"/>
    <w:basedOn w:val="a"/>
    <w:link w:val="6Exact"/>
    <w:rsid w:val="001024AA"/>
    <w:pPr>
      <w:widowControl w:val="0"/>
      <w:shd w:val="clear" w:color="auto" w:fill="FFFFFF"/>
      <w:spacing w:after="60" w:line="0" w:lineRule="atLeast"/>
    </w:pPr>
    <w:rPr>
      <w:spacing w:val="1"/>
      <w:sz w:val="20"/>
      <w:szCs w:val="20"/>
      <w:lang w:eastAsia="en-US"/>
    </w:rPr>
  </w:style>
  <w:style w:type="paragraph" w:styleId="HTML">
    <w:name w:val="HTML Preformatted"/>
    <w:basedOn w:val="a"/>
    <w:link w:val="HTML0"/>
    <w:rsid w:val="0010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1024AA"/>
    <w:rPr>
      <w:rFonts w:ascii="Courier New" w:eastAsia="Courier New" w:hAnsi="Courier New" w:cs="Courier New"/>
      <w:sz w:val="20"/>
      <w:szCs w:val="20"/>
      <w:lang w:eastAsia="ru-RU"/>
    </w:rPr>
  </w:style>
  <w:style w:type="table" w:styleId="af5">
    <w:name w:val="Table Grid"/>
    <w:basedOn w:val="a1"/>
    <w:uiPriority w:val="59"/>
    <w:rsid w:val="0010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unhideWhenUsed/>
    <w:rsid w:val="001024AA"/>
    <w:pPr>
      <w:widowControl w:val="0"/>
      <w:tabs>
        <w:tab w:val="center" w:pos="4677"/>
        <w:tab w:val="right" w:pos="9355"/>
      </w:tabs>
    </w:pPr>
    <w:rPr>
      <w:rFonts w:ascii="Courier New" w:eastAsia="Courier New" w:hAnsi="Courier New" w:cs="Courier New"/>
      <w:color w:val="000000"/>
      <w:lang w:bidi="ru-RU"/>
    </w:rPr>
  </w:style>
  <w:style w:type="character" w:customStyle="1" w:styleId="af7">
    <w:name w:val="Нижний колонтитул Знак"/>
    <w:basedOn w:val="a0"/>
    <w:link w:val="af6"/>
    <w:uiPriority w:val="99"/>
    <w:rsid w:val="001024AA"/>
    <w:rPr>
      <w:rFonts w:ascii="Courier New" w:eastAsia="Courier New" w:hAnsi="Courier New" w:cs="Courier New"/>
      <w:color w:val="000000"/>
      <w:sz w:val="24"/>
      <w:szCs w:val="24"/>
      <w:lang w:eastAsia="ru-RU" w:bidi="ru-RU"/>
    </w:rPr>
  </w:style>
  <w:style w:type="table" w:customStyle="1" w:styleId="51">
    <w:name w:val="Сетка таблицы5"/>
    <w:basedOn w:val="a1"/>
    <w:next w:val="af5"/>
    <w:uiPriority w:val="59"/>
    <w:rsid w:val="0010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Лусине"/>
    <w:basedOn w:val="a4"/>
    <w:rsid w:val="00873963"/>
    <w:pPr>
      <w:spacing w:line="360" w:lineRule="auto"/>
      <w:ind w:firstLine="709"/>
      <w:contextualSpacing/>
      <w:jc w:val="both"/>
    </w:pPr>
    <w:rPr>
      <w:rFonts w:cs="Arial"/>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7</Pages>
  <Words>2762</Words>
  <Characters>15749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vv02</dc:creator>
  <cp:lastModifiedBy>Филиппова Наталья Викторовна</cp:lastModifiedBy>
  <cp:revision>29</cp:revision>
  <cp:lastPrinted>2018-03-29T12:17:00Z</cp:lastPrinted>
  <dcterms:created xsi:type="dcterms:W3CDTF">2018-03-29T07:18:00Z</dcterms:created>
  <dcterms:modified xsi:type="dcterms:W3CDTF">2019-01-29T05:26:00Z</dcterms:modified>
</cp:coreProperties>
</file>