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85" w:rsidRPr="001E4085" w:rsidRDefault="001E4085" w:rsidP="001E40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E4085"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1E4085" w:rsidRPr="001E4085" w:rsidRDefault="001E4085" w:rsidP="001E40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1E4085" w:rsidRPr="001E4085" w:rsidRDefault="001E4085" w:rsidP="001E40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E4085">
        <w:rPr>
          <w:rFonts w:ascii="Arial" w:eastAsiaTheme="minorHAnsi" w:hAnsi="Arial" w:cs="Arial"/>
          <w:color w:val="auto"/>
          <w:sz w:val="20"/>
          <w:szCs w:val="20"/>
        </w:rPr>
        <w:t>РАСПОРЯЖЕНИЕ</w:t>
      </w:r>
    </w:p>
    <w:p w:rsidR="001E4085" w:rsidRPr="001E4085" w:rsidRDefault="001E4085" w:rsidP="001E40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E4085">
        <w:rPr>
          <w:rFonts w:ascii="Arial" w:eastAsiaTheme="minorHAnsi" w:hAnsi="Arial" w:cs="Arial"/>
          <w:color w:val="auto"/>
          <w:sz w:val="20"/>
          <w:szCs w:val="20"/>
        </w:rPr>
        <w:t>от 8 ноября 2018 г. N 2413-р</w:t>
      </w: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26" w:history="1">
        <w:r w:rsidRPr="001E4085">
          <w:rPr>
            <w:rFonts w:ascii="Arial" w:hAnsi="Arial" w:cs="Arial"/>
            <w:sz w:val="20"/>
            <w:szCs w:val="20"/>
          </w:rPr>
          <w:t>план</w:t>
        </w:r>
      </w:hyperlink>
      <w:r w:rsidRPr="001E4085">
        <w:rPr>
          <w:rFonts w:ascii="Arial" w:hAnsi="Arial" w:cs="Arial"/>
          <w:sz w:val="20"/>
          <w:szCs w:val="20"/>
        </w:rPr>
        <w:t xml:space="preserve"> мероприятий по совершенствованию правового регулирования земельных отношений (далее - план мероприятий).</w:t>
      </w:r>
    </w:p>
    <w:p w:rsidR="001E4085" w:rsidRPr="001E4085" w:rsidRDefault="001E4085" w:rsidP="001E40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>2. Руководителям федеральных органов исполнительной власти, ответственных за реализацию плана мероприятий:</w:t>
      </w:r>
    </w:p>
    <w:p w:rsidR="001E4085" w:rsidRPr="001E4085" w:rsidRDefault="001E4085" w:rsidP="001E40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 xml:space="preserve">обеспечить реализацию </w:t>
      </w:r>
      <w:hyperlink w:anchor="Par26" w:history="1">
        <w:r w:rsidRPr="001E4085">
          <w:rPr>
            <w:rFonts w:ascii="Arial" w:hAnsi="Arial" w:cs="Arial"/>
            <w:sz w:val="20"/>
            <w:szCs w:val="20"/>
          </w:rPr>
          <w:t>плана</w:t>
        </w:r>
      </w:hyperlink>
      <w:r w:rsidRPr="001E4085">
        <w:rPr>
          <w:rFonts w:ascii="Arial" w:hAnsi="Arial" w:cs="Arial"/>
          <w:sz w:val="20"/>
          <w:szCs w:val="20"/>
        </w:rPr>
        <w:t xml:space="preserve"> мероприятий;</w:t>
      </w:r>
    </w:p>
    <w:p w:rsidR="001E4085" w:rsidRPr="001E4085" w:rsidRDefault="001E4085" w:rsidP="001E40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>представлять ежеквартально,</w:t>
      </w:r>
      <w:bookmarkStart w:id="0" w:name="_GoBack"/>
      <w:bookmarkEnd w:id="0"/>
      <w:r w:rsidRPr="001E4085">
        <w:rPr>
          <w:rFonts w:ascii="Arial" w:hAnsi="Arial" w:cs="Arial"/>
          <w:sz w:val="20"/>
          <w:szCs w:val="20"/>
        </w:rPr>
        <w:t xml:space="preserve"> до 5-го числа месяца, следующего за отчетным кварталом, в Минэкономразвития России информацию о ходе реализации </w:t>
      </w:r>
      <w:hyperlink w:anchor="Par26" w:history="1">
        <w:r w:rsidRPr="001E4085">
          <w:rPr>
            <w:rFonts w:ascii="Arial" w:hAnsi="Arial" w:cs="Arial"/>
            <w:sz w:val="20"/>
            <w:szCs w:val="20"/>
          </w:rPr>
          <w:t>плана</w:t>
        </w:r>
      </w:hyperlink>
      <w:r w:rsidRPr="001E4085">
        <w:rPr>
          <w:rFonts w:ascii="Arial" w:hAnsi="Arial" w:cs="Arial"/>
          <w:sz w:val="20"/>
          <w:szCs w:val="20"/>
        </w:rPr>
        <w:t xml:space="preserve"> мероприятий.</w:t>
      </w:r>
    </w:p>
    <w:p w:rsidR="001E4085" w:rsidRPr="001E4085" w:rsidRDefault="001E4085" w:rsidP="001E40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 xml:space="preserve">3. Минэкономразвития России на основе анализа и обобщения информации, полученной от федеральных органов исполнительной власти, представлять ежеквартально, до 30-го числа месяца, следующего за отчетным периодом, в Правительство Российской Федерации доклад о ходе реализации </w:t>
      </w:r>
      <w:hyperlink w:anchor="Par26" w:history="1">
        <w:r w:rsidRPr="001E4085">
          <w:rPr>
            <w:rFonts w:ascii="Arial" w:hAnsi="Arial" w:cs="Arial"/>
            <w:sz w:val="20"/>
            <w:szCs w:val="20"/>
          </w:rPr>
          <w:t>плана</w:t>
        </w:r>
      </w:hyperlink>
      <w:r w:rsidRPr="001E4085">
        <w:rPr>
          <w:rFonts w:ascii="Arial" w:hAnsi="Arial" w:cs="Arial"/>
          <w:sz w:val="20"/>
          <w:szCs w:val="20"/>
        </w:rPr>
        <w:t xml:space="preserve"> мероприятий.</w:t>
      </w:r>
    </w:p>
    <w:p w:rsidR="001E4085" w:rsidRPr="001E4085" w:rsidRDefault="001E4085" w:rsidP="001E40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 xml:space="preserve">4. </w:t>
      </w:r>
      <w:hyperlink r:id="rId5" w:history="1">
        <w:r w:rsidRPr="001E4085">
          <w:rPr>
            <w:rFonts w:ascii="Arial" w:hAnsi="Arial" w:cs="Arial"/>
            <w:sz w:val="20"/>
            <w:szCs w:val="20"/>
          </w:rPr>
          <w:t>Позицию 5 раздела II</w:t>
        </w:r>
      </w:hyperlink>
      <w:r w:rsidRPr="001E4085">
        <w:rPr>
          <w:rFonts w:ascii="Arial" w:hAnsi="Arial" w:cs="Arial"/>
          <w:sz w:val="20"/>
          <w:szCs w:val="20"/>
        </w:rPr>
        <w:t xml:space="preserve"> плана мероприятий ("дорожной карты") "Совершенствование правового регулирования градостроительной деятельности и улучшение предпринимательского климата в сфере строительства", утвержденного распоряжением Правительства Российской Федерации от 29 июля 2013 г. N 1336-р (Собрание законодательства Российской Федерации, 2013, N 32, ст. 4329; 2016, N 23, ст. 3401), исключить.</w:t>
      </w:r>
    </w:p>
    <w:p w:rsidR="001E4085" w:rsidRPr="001E4085" w:rsidRDefault="001E4085" w:rsidP="001E40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 xml:space="preserve">5. </w:t>
      </w:r>
      <w:hyperlink r:id="rId6" w:history="1">
        <w:r w:rsidRPr="001E4085">
          <w:rPr>
            <w:rFonts w:ascii="Arial" w:hAnsi="Arial" w:cs="Arial"/>
            <w:sz w:val="20"/>
            <w:szCs w:val="20"/>
          </w:rPr>
          <w:t>Позиции 8</w:t>
        </w:r>
      </w:hyperlink>
      <w:r w:rsidRPr="001E4085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1E4085">
          <w:rPr>
            <w:rFonts w:ascii="Arial" w:hAnsi="Arial" w:cs="Arial"/>
            <w:sz w:val="20"/>
            <w:szCs w:val="20"/>
          </w:rPr>
          <w:t>9</w:t>
        </w:r>
      </w:hyperlink>
      <w:r w:rsidRPr="001E4085">
        <w:rPr>
          <w:rFonts w:ascii="Arial" w:hAnsi="Arial" w:cs="Arial"/>
          <w:sz w:val="20"/>
          <w:szCs w:val="20"/>
        </w:rPr>
        <w:t xml:space="preserve"> и </w:t>
      </w:r>
      <w:hyperlink r:id="rId8" w:history="1">
        <w:r w:rsidRPr="001E4085">
          <w:rPr>
            <w:rFonts w:ascii="Arial" w:hAnsi="Arial" w:cs="Arial"/>
            <w:sz w:val="20"/>
            <w:szCs w:val="20"/>
          </w:rPr>
          <w:t>20</w:t>
        </w:r>
      </w:hyperlink>
      <w:r w:rsidRPr="001E4085">
        <w:rPr>
          <w:rFonts w:ascii="Arial" w:hAnsi="Arial" w:cs="Arial"/>
          <w:sz w:val="20"/>
          <w:szCs w:val="20"/>
        </w:rPr>
        <w:t xml:space="preserve"> плана мероприятий по совершенствованию контрольно-надзорных и разрешительных функций и оптимизации предоставления государственных услуг в области градостроительной деятельности, утвержденного распоряжением Правительства Российской Федерации от 15 июня 2010 г. N 982-р (Собрание законодательства Российской Федерации, 2010, N 25, ст. 3220), исключить.</w:t>
      </w: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>Председатель Правительства</w:t>
      </w: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>Российской Федерации</w:t>
      </w: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>Д.МЕДВЕДЕВ</w:t>
      </w: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>Утвержден</w:t>
      </w: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>распоряжением Правительства</w:t>
      </w: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>Российской Федерации</w:t>
      </w: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4085">
        <w:rPr>
          <w:rFonts w:ascii="Arial" w:hAnsi="Arial" w:cs="Arial"/>
          <w:sz w:val="20"/>
          <w:szCs w:val="20"/>
        </w:rPr>
        <w:t>от 8 ноября 2018 г. N 2413-р</w:t>
      </w: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085" w:rsidRPr="001E4085" w:rsidRDefault="001E4085" w:rsidP="001E40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26"/>
      <w:bookmarkEnd w:id="1"/>
      <w:r w:rsidRPr="001E4085">
        <w:rPr>
          <w:rFonts w:ascii="Arial" w:eastAsiaTheme="minorHAnsi" w:hAnsi="Arial" w:cs="Arial"/>
          <w:color w:val="auto"/>
          <w:sz w:val="20"/>
          <w:szCs w:val="20"/>
        </w:rPr>
        <w:t>ПЛАН</w:t>
      </w:r>
    </w:p>
    <w:p w:rsidR="001E4085" w:rsidRPr="001E4085" w:rsidRDefault="001E4085" w:rsidP="001E40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E4085">
        <w:rPr>
          <w:rFonts w:ascii="Arial" w:eastAsiaTheme="minorHAnsi" w:hAnsi="Arial" w:cs="Arial"/>
          <w:color w:val="auto"/>
          <w:sz w:val="20"/>
          <w:szCs w:val="20"/>
        </w:rPr>
        <w:t>МЕРОПРИЯТИЙ ПО СОВЕРШЕНСТВОВАНИЮ ПРАВОВОГО РЕГУЛИРОВАНИЯ</w:t>
      </w:r>
    </w:p>
    <w:p w:rsidR="001E4085" w:rsidRPr="001E4085" w:rsidRDefault="001E4085" w:rsidP="001E40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E4085">
        <w:rPr>
          <w:rFonts w:ascii="Arial" w:eastAsiaTheme="minorHAnsi" w:hAnsi="Arial" w:cs="Arial"/>
          <w:color w:val="auto"/>
          <w:sz w:val="20"/>
          <w:szCs w:val="20"/>
        </w:rPr>
        <w:t>ЗЕМЕЛЬНЫХ ОТНОШЕНИЙ</w:t>
      </w: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1E4085" w:rsidRPr="001E408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381"/>
        <w:gridCol w:w="1474"/>
        <w:gridCol w:w="2891"/>
        <w:gridCol w:w="2835"/>
        <w:gridCol w:w="2268"/>
      </w:tblGrid>
      <w:tr w:rsidR="001E4085" w:rsidRPr="001E4085"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Ожидаемый 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Исполнители (соисполнители)</w:t>
            </w:r>
          </w:p>
        </w:tc>
      </w:tr>
      <w:tr w:rsidR="001E4085" w:rsidRPr="001E4085">
        <w:tc>
          <w:tcPr>
            <w:tcW w:w="12382" w:type="dxa"/>
            <w:gridSpan w:val="6"/>
            <w:tcBorders>
              <w:top w:val="single" w:sz="4" w:space="0" w:color="auto"/>
            </w:tcBorders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I. Совершенствование порядка определения правового режима земельных участков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Определение правового режима земельных участков на основании видов разрешенного использования в соответствии с регламентами использования земель и документацией по планировке территорий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Земельный </w:t>
            </w:r>
            <w:hyperlink r:id="rId9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кодекс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Российской Федерации и отдельные законодательные акты Российской Федерации, предусматривающих порядок определения видов разрешенного использования земельных участков в соответствии с регламентами использования земель и документацией по планировке территорий (проект федерального закона N 496293-7)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до 1 января 2020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Обеспечение защиты от произвольного и (или) необоснованного изменения видов разрешенного использования земельных участков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Земельный </w:t>
            </w:r>
            <w:hyperlink r:id="rId10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кодекс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Российской Федерации и отдельные законодательные акты Российской Федерации, предусматривающих обеспечение защиты от произвольного и (или) необоснованного изменения видов разрешенного использования земельных участков (проект федерального закона N 496293-7)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до 1 января 2020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Установление требований к определению основных и вспомогательных видов разрешенного использования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Земельный </w:t>
            </w:r>
            <w:hyperlink r:id="rId11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кодекс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Российской Федерации и отдельные законодательные акты Российской Федерации, предусматривающих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установление требований к определению основных и вспомогательных видов разрешенного использования земельных участков (проект федерального закона N 496293-7)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 xml:space="preserve">до 1 января 2020 г. - сопровождение рассмотрения проекта федерального закона Федеральным Собранием Российской Федерации до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Установление случаев осуществления некоторых видов деятельности вне зависимости от видов разрешенного использования земельных участков, предусмотренных регламентами использования земель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Земельный </w:t>
            </w:r>
            <w:hyperlink r:id="rId12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кодекс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Российской Федерации и отдельные законодательные акты Российской Федерации, предусматривающих установление случаев осуществления некоторых видов деятельности вне зависимости от видов разрешенного использования земельных участков, предусмотренных регламентами использования земель (проект федерального закона N 496293-7)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до 1 января 2020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Переход от деления земель на категории к территориальному зонированию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Земельный </w:t>
            </w:r>
            <w:hyperlink r:id="rId13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кодекс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Российской Федерации и отдельные законодательные акты Российской Федерации в части перехода от деления земель на категории к территориальному зонированию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март 2019 г. - внесение в Правительство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июнь 2019 г. - внесение в Государственную Думу Федерального Собрания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с июня 2019 г. по июнь 2020 г. - сопровождение рассмотрения проекта федерального закона Федеральным Собранием Российской Федерации до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12382" w:type="dxa"/>
            <w:gridSpan w:val="6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II. Обеспечение гарантий прав на землю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Совершенствование порядка применения </w:t>
            </w:r>
            <w:proofErr w:type="spellStart"/>
            <w:r w:rsidRPr="001E4085">
              <w:rPr>
                <w:rFonts w:ascii="Arial" w:hAnsi="Arial" w:cs="Arial"/>
                <w:sz w:val="20"/>
                <w:szCs w:val="20"/>
              </w:rPr>
              <w:t>приобретательной</w:t>
            </w:r>
            <w:proofErr w:type="spellEnd"/>
            <w:r w:rsidRPr="001E4085">
              <w:rPr>
                <w:rFonts w:ascii="Arial" w:hAnsi="Arial" w:cs="Arial"/>
                <w:sz w:val="20"/>
                <w:szCs w:val="20"/>
              </w:rPr>
              <w:t xml:space="preserve"> давности в качестве основания для возникновения права собственности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федеральные законы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Гражданский </w:t>
            </w:r>
            <w:hyperlink r:id="rId14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кодекс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Российской Федерации и Земельный </w:t>
            </w:r>
            <w:hyperlink r:id="rId15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кодекс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Российской Федерации в части уточнения порядка применения </w:t>
            </w:r>
            <w:proofErr w:type="spellStart"/>
            <w:r w:rsidRPr="001E4085">
              <w:rPr>
                <w:rFonts w:ascii="Arial" w:hAnsi="Arial" w:cs="Arial"/>
                <w:sz w:val="20"/>
                <w:szCs w:val="20"/>
              </w:rPr>
              <w:t>приобретательной</w:t>
            </w:r>
            <w:proofErr w:type="spellEnd"/>
            <w:r w:rsidRPr="001E4085">
              <w:rPr>
                <w:rFonts w:ascii="Arial" w:hAnsi="Arial" w:cs="Arial"/>
                <w:sz w:val="20"/>
                <w:szCs w:val="20"/>
              </w:rPr>
              <w:t xml:space="preserve"> давности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август 2019 г. - внесение в Правительство Российской Федерации проектов федеральных законов;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декабрь 2019 г. - внесение в Государственную Думу Федерального Собрания Российской Федерации проектов федеральных законов;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с января по июль 2020 г. - сопровождение рассмотрения проектов федеральных законов Федеральным Собранием Российской Федерации до их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Минюст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Установление порядка возмещения убытков, причиненных решениями об изменении видов разрешенного использования или решениями об установлении ограничений прав на землю без согласия правообладателя земельного участка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Земельный </w:t>
            </w:r>
            <w:hyperlink r:id="rId16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кодекс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Российской Федерации и отдельные законодательные акты Российской Федерации, предусматривающих установление порядка возмещения убытков, причиненных решениями об изменении видов разрешенного использования или решениями об установлении ограничений прав на землю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без согласия правообладателя земельного участка (проект федерального закона N 496293-7)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до 1 января 2020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12382" w:type="dxa"/>
            <w:gridSpan w:val="6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III. Совершенствование государственного земельного надзора и муниципального земельного контроля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98"/>
            <w:bookmarkEnd w:id="2"/>
            <w:r w:rsidRPr="001E408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Уточнение полномочий органов исполнительной власти, органов местного самоуправления при осуществлении земельного надзора и контроля, направленное на исключение дублирующих и избыточных функций, а также обеспечение согласованности их действий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Земельный </w:t>
            </w:r>
            <w:hyperlink r:id="rId17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кодекс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Российской Федерации и отдельные законодательные акты Российской Федерации, в том числе в части отнесения к полномочиям уполномоченного федерального органа исполнительной власти полномочия по утверждению методических рекомендаций, определяющих единые подходы к разработке субъектами Российской Федерации нормативных правовых актов, устанавливающих порядок осуществления муниципального земельного контроля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ноябрь 2019 г. - внесение в Правительство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март 2020 г. - внесение в Государственную Думу Федерального Собрания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с апреля по июль 2020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Подготовка методических рекомендаций, определяющих единые подходы к разработке субъектами Российской Федерации нормативных правовых актов, устанавливающих порядок осуществления муниципального земельного контроля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ведомственный правовой акт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утверждение методических рекомендаций, определяющих единые подходы к разработке субъектами Российской Федерации нормативных правовых актов, устанавливающих порядок осуществления муниципального земельного контроля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 6-месячный срок после принятия федерального закона, предусмотренного </w:t>
            </w:r>
            <w:hyperlink w:anchor="Par98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позицией 8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настоящего плана мероприятий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Разработка методик применения и внедрения данных дистанционного зондирования в рамках контрольно-надзорной деятельности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ведомственный правовой акт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утверждение методических рекомендаций о применении и внедрении данных дистанционного зондирования в рамках контрольно-надзорной деятельности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 6-месячный срок после принятия федерального закона, предусмотренного </w:t>
            </w:r>
            <w:hyperlink w:anchor="Par98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позицией 8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настоящего плана мероприятий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Утверждение критериев ненадлежащего использования земельных участков из состава земель сельскохозяйственного назначения для каждого вида сельскохозяйственных угодий и методик, позволяющих фиксировать факт нарушения законодательства Российской Федерации, для обеспечения объективности принимаемых решений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нормативный правовой акт Правительства Российской Федерации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утверждение признаков неиспользования земельных участков из состава земель сельскохозяйственного назначения, оборот которых регулируется Федеральным </w:t>
            </w:r>
            <w:hyperlink r:id="rId18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"Об обороте земель сельскохозяйственного назначения", по целевому назначению или использования с нарушением законодательства Российской Федерации, включая особенности их применения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январь 2020 г.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Минсельхоз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</w:t>
            </w:r>
          </w:p>
        </w:tc>
      </w:tr>
      <w:tr w:rsidR="001E4085" w:rsidRPr="001E4085">
        <w:tc>
          <w:tcPr>
            <w:tcW w:w="12382" w:type="dxa"/>
            <w:gridSpan w:val="6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IV. Установление механизмов защиты сельскохозяйственных земель от выбытия из сельскохозяйственного оборота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133"/>
            <w:bookmarkEnd w:id="3"/>
            <w:r w:rsidRPr="001E408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Выделение в отдельную территориальную зону особо ценных сельскохозяйственных земель с установлением критериев отнесения к таким землям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Земельный </w:t>
            </w:r>
            <w:hyperlink r:id="rId19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кодекс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Российской Федерации и отдельные законодательные акты Российской Федерации в части перехода от деления земель на категории к территориальному зонированию, предусматривающих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выделение в отдельную территориальную зону особо ценных сельскохозяйственных земель с установлением критериев отнесения к таким землям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март 2019 г. - внесение в Правительство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июнь 2019 г. - внесение в Государственную Думу Федерального Собрания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с июня 2019 г. по июнь 2020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органы исполнительной власти субъектов Российской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Выполнение работ по определению местоположения границ особо ценных сельскохозяйственных земель с включением соответствующих сведений в Единый государственный реестр недвижимости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доклад в Правительство Российской Федерации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определение местоположения границ особо ценных сельскохозяйственных земель с включением соответствующих сведений в Единый государственный реестр недвижимости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 течение одного года после принятия проекта федерального закона, предусмотренного </w:t>
            </w:r>
            <w:hyperlink w:anchor="Par133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позицией 12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настоящего плана мероприятий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Минсельхоз России, субъекты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Определение порядка установления и изменения видов разрешенного использования земельных участков из состава земель сельскохозяйственного назначения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Земельный </w:t>
            </w:r>
            <w:hyperlink r:id="rId20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кодекс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Российской Федерации и отдельные законодательные акты Российской Федерации, предусматривающих определение порядка установления и изменения видов разрешенного использования земельных участков из состава земель сельскохозяйственного назначения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(проект федерального закона N 496293-7)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до 1 января 2020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Установление ограничений на изменение видов разрешенного использования особо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ценных сельскохозяйственных земель, а также запрета на добычу общераспространенных полезных ископаемых открытым способом на сельскохозяйственных угодьях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Земельный </w:t>
            </w:r>
            <w:hyperlink r:id="rId21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кодекс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Российской Федерации и отдельные законодательные акты Российской Федерации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в части перехода от деления земель на категории к территориальному зонированию, предусматривающих установление ограничений на изменение видов разрешенного использования особо ценных сельскохозяйственных земель, а также порядка добычи общераспространенных полезных ископаемых на земельных участках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март 2019 г. - внесение в Правительство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июнь 2019 г. - внесение в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Государственную Думу Федерального Собрания Российской Федерации проекта федерального закона; с июня 2019 г. по июнь 2020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заинтересованные федеральные органы исполнительной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Ограничение случаев размещения объектов, не связанных с сельскохозяйственным производством, на сельскохозяйственных угодьях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Земельный </w:t>
            </w:r>
            <w:hyperlink r:id="rId22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кодекс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Российской Федерации и отдельные законодательные акты Российской Федерации, предусматривающих ограничение случаев размещения объектов, не связанных с сельскохозяйственным производством, на сельскохозяйственных угодьях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(проект федерального закона N 496293-7)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до 1 января 2020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Выполнение комплекса мероприятий, обеспечивающих увеличение доли мелиорируемых земель в составе сельскохозяйственных угодий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правовой акт Правительства Российской Федерации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4085">
              <w:rPr>
                <w:rFonts w:ascii="Arial" w:hAnsi="Arial" w:cs="Arial"/>
                <w:sz w:val="20"/>
                <w:szCs w:val="20"/>
              </w:rPr>
              <w:t xml:space="preserve">разработка и утверждение стратегии развития мелиорации земель сельскохозяйственного назначения России до 2025 года и на период до 2030 года, направленной на увеличение объемов производства основных видов продукции растениеводства за счет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гарантированного обеспечения урожайности сельскохозяйственных культур вне зависимости от природных условий путем ввода в эксплуатацию мелиорируемых земель и вовлечения в оборот выбывших сельскохозяйственных угодий</w:t>
            </w:r>
            <w:proofErr w:type="gramEnd"/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ноябрь 2019 г.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Совершенствование системы учета земель сельскохозяйственного назначения, в том числе включающее проведение их инвентаризации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Федеральный </w:t>
            </w:r>
            <w:hyperlink r:id="rId23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закон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"О государственном регулировании обеспечения плодородия земель сельскохозяйственного назначения" и отдельные законодательные акты Российской Федерации, предусматривающих создание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хозяйства, в составе земель иных категорий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декабрь 2018 г. - внесение в Правительство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февраль 2019 г. - внесение в Государственную Думу Федерального Собрания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с февраля 2019 г. по август 2019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Минсельхоз России, заинтересованные федеральные органы исполнительной власти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Введение института паспортизации земельных участков из состава земель сельскохозяйственного назначения, обеспечивающего учет сведений о состоянии и свойствах их почвы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Федеральный </w:t>
            </w:r>
            <w:hyperlink r:id="rId24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закон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"О государственном регулировании обеспечения плодородия земель сельскохозяйственного назначения" и отдельные законодательные акты Российской Федерации,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предусматривающих создание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хозяйства, в составе земель иных категорий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декабрь 2018 г. - внесение в Правительство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февраль 2019 г. - внесение в Государственную Думу Федерального Собрания Российской Федерации проекта федерального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с февраля 2019 г. по август 2019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Минсельхоз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Создание ведомственных информационных ресурсов мониторинга текущего состояния и использования земель сельскохозяйственного назначения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Федеральный </w:t>
            </w:r>
            <w:hyperlink r:id="rId25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закон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"О государственном регулировании обеспечения плодородия земель сельскохозяйственного назначения" и отдельные законодательные акты Российской Федерации, предусматривающих создание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хозяйства, в составе земель иных категорий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декабрь 2018 г. - внесение в Правительство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февраль 2019 г. - внесение в Государственную Думу Федерального Собрания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с февраля 2019 г. по август 2019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Минсельхоз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</w:t>
            </w:r>
          </w:p>
        </w:tc>
      </w:tr>
      <w:tr w:rsidR="001E4085" w:rsidRPr="001E4085">
        <w:tc>
          <w:tcPr>
            <w:tcW w:w="12382" w:type="dxa"/>
            <w:gridSpan w:val="6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V. Совершенствование оборота земель сельскохозяйственного назначения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Совершенствование порядка вовлечения в оборот долей в праве общей собственности на земельные участки из земель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сельскохозяйственного назначения, в том числе невостребованных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Федеральный </w:t>
            </w:r>
            <w:hyperlink r:id="rId26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закон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"Об обороте земель сельскохозяйственного назначения" в части совершенствования порядка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вовлечения в оборот долей в праве общей собственности на земельные участки из земель сельскохозяйственного назначения, в том числе невостребованных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декабрь 2019 г. - внесение в Правительство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апрель 2020 г. - внесение в Государственную Думу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Федерального Собрания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с апреля по декабрь 2020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Минсельхоз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органы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Совершенствование института залога земель сельскохозяйственного назначения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внесение изменений в Федеральный </w:t>
            </w:r>
            <w:hyperlink r:id="rId27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закон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"Об ипотеке (залоге недвижимости)" в целях </w:t>
            </w:r>
            <w:proofErr w:type="gramStart"/>
            <w:r w:rsidRPr="001E4085">
              <w:rPr>
                <w:rFonts w:ascii="Arial" w:hAnsi="Arial" w:cs="Arial"/>
                <w:sz w:val="20"/>
                <w:szCs w:val="20"/>
              </w:rPr>
              <w:t>развития института залога земель сельскохозяйственного назначения</w:t>
            </w:r>
            <w:proofErr w:type="gramEnd"/>
            <w:r w:rsidRPr="001E4085">
              <w:rPr>
                <w:rFonts w:ascii="Arial" w:hAnsi="Arial" w:cs="Arial"/>
                <w:sz w:val="20"/>
                <w:szCs w:val="20"/>
              </w:rPr>
              <w:t xml:space="preserve"> и создания условий для привлечения дополнительных заемных средств в агропромышленный комплекс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с октября 2017 г. по декабрь 2018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Минсельхоз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12382" w:type="dxa"/>
            <w:gridSpan w:val="6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VI. Совершенствование землеустройства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Уточнение видов работ по землеустройству, их состав и порядок проведения таких работ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принятие федерального </w:t>
            </w:r>
            <w:hyperlink r:id="rId28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закона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"О землеустройстве" (новая редакция), уточняющего понятие землеустройства, виды работ по землеустройству, их состав и порядок проведения таких работ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декабрь 2018 г. - внесение в Правительство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апрель 2019 г. - внесение в Государственную Думу Федерального Собрания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с апреля по декабрь 2019 г. - сопровождение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Уточнение требований к порядку проведения работ по землеустройству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принятие федерального </w:t>
            </w:r>
            <w:hyperlink r:id="rId29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закона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"О землеустройстве" (новая редакция), уточняющего требования к порядку проведения работ по землеустройству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декабрь 2018 г. - внесение в Правительство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апрель 2019 г. - внесение в Государственную Думу Федерального Собрания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с апреля по декабрь 2019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38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Уточнение требований к подготовке и составу землеустроительной документации</w:t>
            </w:r>
          </w:p>
        </w:tc>
        <w:tc>
          <w:tcPr>
            <w:tcW w:w="1474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принятие федерального </w:t>
            </w:r>
            <w:hyperlink r:id="rId30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закона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"О землеустройстве" (новая редакция), уточняющего требования к подготовке и составу землеустроительной документации</w:t>
            </w:r>
          </w:p>
        </w:tc>
        <w:tc>
          <w:tcPr>
            <w:tcW w:w="2835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декабрь 2018 г. - внесение в Правительство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апрель 2019 г. - внесение в Государственную Думу Федерального Собрания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с апреля по декабрь 2019 г. - сопровождение рассмотрения проекта </w:t>
            </w: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  <w:tr w:rsidR="001E4085" w:rsidRPr="001E4085">
        <w:tc>
          <w:tcPr>
            <w:tcW w:w="533" w:type="dxa"/>
            <w:tcBorders>
              <w:bottom w:val="single" w:sz="4" w:space="0" w:color="auto"/>
            </w:tcBorders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Установление обязанности для правообладателей земельных участков из состава земель сельскохозяйственного назначения проводить землеустроительные работы по охране сельскохозяйственных земель и организации их рационального использования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 xml:space="preserve">принятие федерального </w:t>
            </w:r>
            <w:hyperlink r:id="rId31" w:history="1">
              <w:r w:rsidRPr="001E4085">
                <w:rPr>
                  <w:rFonts w:ascii="Arial" w:hAnsi="Arial" w:cs="Arial"/>
                  <w:sz w:val="20"/>
                  <w:szCs w:val="20"/>
                </w:rPr>
                <w:t>закона</w:t>
              </w:r>
            </w:hyperlink>
            <w:r w:rsidRPr="001E4085">
              <w:rPr>
                <w:rFonts w:ascii="Arial" w:hAnsi="Arial" w:cs="Arial"/>
                <w:sz w:val="20"/>
                <w:szCs w:val="20"/>
              </w:rPr>
              <w:t xml:space="preserve"> "О землеустройстве" (новая редакция), устанавливающего обязанности для правообладателей земельных участков из состава земель сельскохозяйственного назначения проводить землеустроительные работы по охране таких земель и организации их рационального использования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декабрь 2018 г. - внесение в Правительство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апрель 2019 г. - внесение в Государственную Думу Федерального Собрания Российской Федерации проекта федерального закона;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с апреля по декабрь 2019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Минэкономразвития России,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заинтересованные федеральные органы исполнительной власти,</w:t>
            </w:r>
          </w:p>
          <w:p w:rsidR="001E4085" w:rsidRPr="001E4085" w:rsidRDefault="001E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085">
              <w:rPr>
                <w:rFonts w:ascii="Arial" w:hAnsi="Arial" w:cs="Arial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</w:tr>
    </w:tbl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085" w:rsidRPr="001E4085" w:rsidRDefault="001E4085" w:rsidP="001E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085" w:rsidRPr="001E4085" w:rsidRDefault="001E4085" w:rsidP="001E408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41599" w:rsidRPr="001E4085" w:rsidRDefault="001E4085"/>
    <w:sectPr w:rsidR="00441599" w:rsidRPr="001E4085" w:rsidSect="00CA6B0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93"/>
    <w:rsid w:val="000A5B93"/>
    <w:rsid w:val="001E4085"/>
    <w:rsid w:val="0026600E"/>
    <w:rsid w:val="008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D07AC17A69FB8C8B427821053A81A68C090FC0DC08F091C1C3B9FF4C8D609AA966957D758312C32D64FBC3EAD255FA031C9EEE3F9CD0FxBo0D" TargetMode="External"/><Relationship Id="rId13" Type="http://schemas.openxmlformats.org/officeDocument/2006/relationships/hyperlink" Target="consultantplus://offline/ref=937D07AC17A69FB8C8B427821053A81A6AC090FC0FCB8F091C1C3B9FF4C8D609B896315BD4582F2A33C319ED7BxFo0D" TargetMode="External"/><Relationship Id="rId18" Type="http://schemas.openxmlformats.org/officeDocument/2006/relationships/hyperlink" Target="consultantplus://offline/ref=937D07AC17A69FB8C8B427821053A81A6AC095FA03C18F091C1C3B9FF4C8D609B896315BD4582F2A33C319ED7BxFo0D" TargetMode="External"/><Relationship Id="rId26" Type="http://schemas.openxmlformats.org/officeDocument/2006/relationships/hyperlink" Target="consultantplus://offline/ref=937D07AC17A69FB8C8B427821053A81A6AC095FA03C18F091C1C3B9FF4C8D609B896315BD4582F2A33C319ED7BxFo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7D07AC17A69FB8C8B427821053A81A6AC090FC0FCB8F091C1C3B9FF4C8D609B896315BD4582F2A33C319ED7BxFo0D" TargetMode="External"/><Relationship Id="rId7" Type="http://schemas.openxmlformats.org/officeDocument/2006/relationships/hyperlink" Target="consultantplus://offline/ref=937D07AC17A69FB8C8B427821053A81A68C090FC0DC08F091C1C3B9FF4C8D609AA966957D758312E34D64FBC3EAD255FA031C9EEE3F9CD0FxBo0D" TargetMode="External"/><Relationship Id="rId12" Type="http://schemas.openxmlformats.org/officeDocument/2006/relationships/hyperlink" Target="consultantplus://offline/ref=937D07AC17A69FB8C8B427821053A81A6AC090FC0FCB8F091C1C3B9FF4C8D609B896315BD4582F2A33C319ED7BxFo0D" TargetMode="External"/><Relationship Id="rId17" Type="http://schemas.openxmlformats.org/officeDocument/2006/relationships/hyperlink" Target="consultantplus://offline/ref=937D07AC17A69FB8C8B427821053A81A6AC090FC0FCB8F091C1C3B9FF4C8D609B896315BD4582F2A33C319ED7BxFo0D" TargetMode="External"/><Relationship Id="rId25" Type="http://schemas.openxmlformats.org/officeDocument/2006/relationships/hyperlink" Target="consultantplus://offline/ref=937D07AC17A69FB8C8B427821053A81A68C997FB0DC18F091C1C3B9FF4C8D609B896315BD4582F2A33C319ED7BxFo0D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7D07AC17A69FB8C8B427821053A81A6AC090FC0FCB8F091C1C3B9FF4C8D609B896315BD4582F2A33C319ED7BxFo0D" TargetMode="External"/><Relationship Id="rId20" Type="http://schemas.openxmlformats.org/officeDocument/2006/relationships/hyperlink" Target="consultantplus://offline/ref=937D07AC17A69FB8C8B427821053A81A6AC090FC0FCB8F091C1C3B9FF4C8D609B896315BD4582F2A33C319ED7BxFo0D" TargetMode="External"/><Relationship Id="rId29" Type="http://schemas.openxmlformats.org/officeDocument/2006/relationships/hyperlink" Target="consultantplus://offline/ref=937D07AC17A69FB8C8B427821053A81A6BC897F102C18F091C1C3B9FF4C8D609B896315BD4582F2A33C319ED7BxFo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D07AC17A69FB8C8B427821053A81A68C090FC0DC08F091C1C3B9FF4C8D609AA966957D758312E37D64FBC3EAD255FA031C9EEE3F9CD0FxBo0D" TargetMode="External"/><Relationship Id="rId11" Type="http://schemas.openxmlformats.org/officeDocument/2006/relationships/hyperlink" Target="consultantplus://offline/ref=937D07AC17A69FB8C8B427821053A81A6AC090FC0FCB8F091C1C3B9FF4C8D609B896315BD4582F2A33C319ED7BxFo0D" TargetMode="External"/><Relationship Id="rId24" Type="http://schemas.openxmlformats.org/officeDocument/2006/relationships/hyperlink" Target="consultantplus://offline/ref=937D07AC17A69FB8C8B427821053A81A68C997FB0DC18F091C1C3B9FF4C8D609B896315BD4582F2A33C319ED7BxFo0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37D07AC17A69FB8C8B427821053A81A68C999F10DCA8F091C1C3B9FF4C8D609AA966957D758352836D64FBC3EAD255FA031C9EEE3F9CD0FxBo0D" TargetMode="External"/><Relationship Id="rId15" Type="http://schemas.openxmlformats.org/officeDocument/2006/relationships/hyperlink" Target="consultantplus://offline/ref=937D07AC17A69FB8C8B427821053A81A6AC090FC0FCB8F091C1C3B9FF4C8D609B896315BD4582F2A33C319ED7BxFo0D" TargetMode="External"/><Relationship Id="rId23" Type="http://schemas.openxmlformats.org/officeDocument/2006/relationships/hyperlink" Target="consultantplus://offline/ref=937D07AC17A69FB8C8B427821053A81A68C997FB0DC18F091C1C3B9FF4C8D609B896315BD4582F2A33C319ED7BxFo0D" TargetMode="External"/><Relationship Id="rId28" Type="http://schemas.openxmlformats.org/officeDocument/2006/relationships/hyperlink" Target="consultantplus://offline/ref=937D07AC17A69FB8C8B427821053A81A6BC897F102C18F091C1C3B9FF4C8D609B896315BD4582F2A33C319ED7BxFo0D" TargetMode="External"/><Relationship Id="rId10" Type="http://schemas.openxmlformats.org/officeDocument/2006/relationships/hyperlink" Target="consultantplus://offline/ref=937D07AC17A69FB8C8B427821053A81A6AC090FC0FCB8F091C1C3B9FF4C8D609B896315BD4582F2A33C319ED7BxFo0D" TargetMode="External"/><Relationship Id="rId19" Type="http://schemas.openxmlformats.org/officeDocument/2006/relationships/hyperlink" Target="consultantplus://offline/ref=937D07AC17A69FB8C8B427821053A81A6AC090FC0FCB8F091C1C3B9FF4C8D609B896315BD4582F2A33C319ED7BxFo0D" TargetMode="External"/><Relationship Id="rId31" Type="http://schemas.openxmlformats.org/officeDocument/2006/relationships/hyperlink" Target="consultantplus://offline/ref=937D07AC17A69FB8C8B427821053A81A6BC897F102C18F091C1C3B9FF4C8D609B896315BD4582F2A33C319ED7BxFo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7D07AC17A69FB8C8B427821053A81A6AC090FC0FCB8F091C1C3B9FF4C8D609B896315BD4582F2A33C319ED7BxFo0D" TargetMode="External"/><Relationship Id="rId14" Type="http://schemas.openxmlformats.org/officeDocument/2006/relationships/hyperlink" Target="consultantplus://offline/ref=937D07AC17A69FB8C8B427821053A81A6BC995FE02CA8F091C1C3B9FF4C8D609B896315BD4582F2A33C319ED7BxFo0D" TargetMode="External"/><Relationship Id="rId22" Type="http://schemas.openxmlformats.org/officeDocument/2006/relationships/hyperlink" Target="consultantplus://offline/ref=937D07AC17A69FB8C8B427821053A81A6AC090FC0FCB8F091C1C3B9FF4C8D609B896315BD4582F2A33C319ED7BxFo0D" TargetMode="External"/><Relationship Id="rId27" Type="http://schemas.openxmlformats.org/officeDocument/2006/relationships/hyperlink" Target="consultantplus://offline/ref=937D07AC17A69FB8C8B427821053A81A6BC896FC02C98F091C1C3B9FF4C8D609B896315BD4582F2A33C319ED7BxFo0D" TargetMode="External"/><Relationship Id="rId30" Type="http://schemas.openxmlformats.org/officeDocument/2006/relationships/hyperlink" Target="consultantplus://offline/ref=937D07AC17A69FB8C8B427821053A81A6BC897F102C18F091C1C3B9FF4C8D609B896315BD4582F2A33C319ED7BxFo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4418</Words>
  <Characters>25186</Characters>
  <Application>Microsoft Office Word</Application>
  <DocSecurity>0</DocSecurity>
  <Lines>209</Lines>
  <Paragraphs>59</Paragraphs>
  <ScaleCrop>false</ScaleCrop>
  <Company/>
  <LinksUpToDate>false</LinksUpToDate>
  <CharactersWithSpaces>29545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2</cp:revision>
  <dcterms:created xsi:type="dcterms:W3CDTF">2018-11-30T03:41:00Z</dcterms:created>
  <dcterms:modified xsi:type="dcterms:W3CDTF">2018-11-30T03:42:00Z</dcterms:modified>
</cp:coreProperties>
</file>